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UserStyle_5"/>
        <w:keepNext w:val="1"/>
        <w:keepLines w:val="1"/>
        <w:shd w:val="clear" w:color="auto" w:fill="auto"/>
        <w:spacing w:after="240" w:before="0"/>
        <w:ind w:firstLine="380"/>
        <w:rPr>
          <w:b w:val="1"/>
          <w:color w:val="0d0d0d"/>
          <w:sz w:val="36"/>
          <w:szCs w:val="36"/>
          <w:bCs/>
        </w:rPr>
      </w:pPr>
      <w:r>
        <w:rPr>
          <w:b w:val="1"/>
          <w:color w:val="0d0d0d"/>
          <w:sz w:val="36"/>
          <w:szCs w:val="36"/>
          <w:bCs/>
        </w:rPr>
        <w:t xml:space="preserve">20</w:t>
      </w:r>
      <w:r>
        <w:rPr>
          <w:b w:val="1"/>
          <w:color w:val="0d0d0d"/>
          <w:sz w:val="36"/>
          <w:szCs w:val="36"/>
          <w:bCs/>
          <w:rFonts w:hint="eastAsia"/>
        </w:rPr>
        <w:t xml:space="preserve">2</w:t>
      </w:r>
      <w:r>
        <w:rPr>
          <w:b w:val="1"/>
          <w:color w:val="0d0d0d"/>
          <w:sz w:val="36"/>
          <w:lang w:val="en-US" w:eastAsia="zh-CN"/>
          <w:szCs w:val="36"/>
          <w:bCs/>
          <w:rFonts w:hint="eastAsia"/>
        </w:rPr>
        <w:t xml:space="preserve">5</w:t>
      </w:r>
      <w:r>
        <w:rPr>
          <w:b w:val="1"/>
          <w:color w:val="0d0d0d"/>
          <w:sz w:val="36"/>
          <w:szCs w:val="36"/>
          <w:bCs/>
        </w:rPr>
        <w:t xml:space="preserve">年度河北省科学技术进步奖</w:t>
      </w:r>
      <w:r>
        <w:rPr>
          <w:b w:val="1"/>
          <w:color w:val="0d0d0d"/>
          <w:sz w:val="36"/>
          <w:lang w:eastAsia="zh-CN"/>
          <w:szCs w:val="36"/>
          <w:bCs/>
          <w:rFonts w:hint="eastAsia"/>
        </w:rPr>
        <w:t xml:space="preserve">（技术开发类）</w:t>
      </w:r>
      <w:r>
        <w:rPr>
          <w:b w:val="1"/>
          <w:color w:val="0d0d0d"/>
          <w:sz w:val="36"/>
          <w:lang w:eastAsia="zh-CN"/>
          <w:szCs w:val="36"/>
          <w:bCs/>
          <w:rFonts w:hint="eastAsia"/>
        </w:rPr>
      </w:r>
    </w:p>
    <w:p>
      <w:pPr>
        <w:pStyle w:val="UserStyle_5"/>
        <w:keepNext w:val="1"/>
        <w:keepLines w:val="1"/>
        <w:shd w:val="clear" w:color="auto" w:fill="auto"/>
        <w:spacing w:after="240" w:before="0"/>
        <w:ind w:firstLine="380"/>
        <w:rPr>
          <w:b w:val="1"/>
          <w:color w:val="0d0d0d"/>
          <w:sz w:val="36"/>
          <w:szCs w:val="36"/>
          <w:bCs/>
        </w:rPr>
      </w:pPr>
      <w:r>
        <w:rPr>
          <w:b w:val="1"/>
          <w:color w:val="0d0d0d"/>
          <w:sz w:val="36"/>
          <w:szCs w:val="36"/>
          <w:bCs/>
        </w:rPr>
        <w:t xml:space="preserve">提名项目</w:t>
      </w:r>
      <w:bookmarkStart w:id="2" w:name="bookmark4"/>
      <w:bookmarkStart w:id="3" w:name="bookmark5"/>
      <w:r>
        <w:rPr>
          <w:b w:val="1"/>
          <w:color w:val="0d0d0d"/>
          <w:sz w:val="36"/>
          <w:szCs w:val="36"/>
          <w:bCs/>
        </w:rPr>
        <w:t xml:space="preserve">公示</w:t>
      </w:r>
      <w:bookmarkEnd w:id="2"/>
      <w:bookmarkEnd w:id="3"/>
      <w:r/>
    </w:p>
    <w:p>
      <w:pPr>
        <w:pStyle w:val="Normal"/>
        <w:jc w:val="start"/>
        <w:numPr>
          <w:ilvl w:val="0"/>
          <w:numId w:val="1"/>
        </w:numPr>
        <w:spacing w:before="156"/>
        <w:rPr>
          <w:b w:val="1"/>
          <w:sz w:val="28"/>
          <w:szCs w:val="28"/>
          <w:bCs/>
          <w:rFonts w:eastAsia="黑体"/>
        </w:rPr>
      </w:pPr>
      <w:r>
        <w:rPr>
          <w:b w:val="1"/>
          <w:sz w:val="28"/>
          <w:szCs w:val="28"/>
          <w:bCs/>
          <w:rFonts w:eastAsia="黑体"/>
        </w:rPr>
        <w:t xml:space="preserve">项目名称</w:t>
      </w:r>
      <w:r>
        <w:rPr>
          <w:b w:val="1"/>
          <w:sz w:val="28"/>
          <w:szCs w:val="28"/>
          <w:bCs/>
          <w:rFonts w:eastAsia="黑体" w:hint="eastAsia"/>
        </w:rPr>
        <w:t xml:space="preserve">：</w:t>
      </w:r>
      <w:r>
        <w:rPr>
          <w:b w:val="1"/>
          <w:sz w:val="28"/>
          <w:szCs w:val="28"/>
          <w:bCs/>
          <w:rFonts w:eastAsia="黑体" w:hint="eastAsia"/>
        </w:rPr>
      </w:r>
    </w:p>
    <w:p>
      <w:pPr>
        <w:pStyle w:val="Normal"/>
        <w:jc w:val="start"/>
        <w:spacing w:before="156"/>
        <w:rPr>
          <w:sz w:val="28"/>
          <w:szCs w:val="28"/>
          <w:rFonts w:ascii="宋体" w:hAnsi="宋体" w:hint="eastAsia"/>
        </w:rPr>
      </w:pPr>
      <w:r>
        <w:rPr>
          <w:sz w:val="28"/>
          <w:szCs w:val="28"/>
          <w:rFonts w:ascii="宋体" w:hAnsi="宋体" w:hint="eastAsia"/>
        </w:rPr>
        <w:t xml:space="preserve">移动源“天地车人”一体化监控系统应用示范</w:t>
      </w:r>
      <w:r>
        <w:rPr>
          <w:sz w:val="28"/>
          <w:szCs w:val="28"/>
          <w:rFonts w:hint="eastAsia"/>
        </w:rPr>
      </w:r>
    </w:p>
    <w:p>
      <w:pPr>
        <w:pStyle w:val="Normal"/>
        <w:jc w:val="start"/>
        <w:numPr>
          <w:ilvl w:val="0"/>
          <w:numId w:val="1"/>
        </w:numPr>
        <w:spacing w:before="156"/>
        <w:ind w:firstLine="0" w:firstLineChars="0" w:left="0" w:leftChars="0"/>
        <w:rPr>
          <w:b w:val="1"/>
          <w:sz w:val="28"/>
          <w:lang w:eastAsia="zh-CN"/>
          <w:szCs w:val="28"/>
          <w:bCs/>
          <w:rFonts w:eastAsia="黑体" w:hint="eastAsia"/>
        </w:rPr>
      </w:pPr>
      <w:r>
        <w:rPr>
          <w:b w:val="1"/>
          <w:sz w:val="28"/>
          <w:lang w:eastAsia="zh-CN"/>
          <w:szCs w:val="28"/>
          <w:bCs/>
          <w:rFonts w:eastAsia="黑体" w:hint="eastAsia"/>
        </w:rPr>
        <w:t xml:space="preserve">提名单位</w:t>
      </w:r>
      <w:r>
        <w:rPr>
          <w:b w:val="1"/>
          <w:sz w:val="28"/>
          <w:lang w:eastAsia="zh-CN"/>
          <w:szCs w:val="28"/>
          <w:bCs/>
          <w:rFonts w:eastAsia="黑体" w:hint="eastAsia"/>
        </w:rPr>
      </w:r>
    </w:p>
    <w:p>
      <w:pPr>
        <w:pStyle w:val="Normal"/>
        <w:spacing w:line="440" w:lineRule="exact"/>
        <w:rPr>
          <w:sz w:val="24"/>
          <w:szCs w:val="24"/>
          <w:rFonts w:ascii="宋体" w:hAnsi="宋体"/>
        </w:rPr>
      </w:pPr>
      <w:r>
        <w:rPr>
          <w:sz w:val="24"/>
          <w:szCs w:val="24"/>
          <w:rFonts w:ascii="宋体" w:hAnsi="宋体"/>
        </w:rPr>
        <w:t xml:space="preserve">唐山市科学技术局</w:t>
      </w:r>
      <w:r>
        <w:rPr>
          <w:b w:val="1"/>
          <w:sz w:val="24"/>
          <w:szCs w:val="24"/>
          <w:rFonts w:ascii="宋体" w:hAnsi="宋体"/>
        </w:rPr>
      </w:r>
    </w:p>
    <w:p>
      <w:pPr>
        <w:pStyle w:val="Normal"/>
        <w:jc w:val="start"/>
        <w:spacing w:before="156"/>
        <w:rPr>
          <w:b w:val="1"/>
          <w:sz w:val="28"/>
          <w:lang w:eastAsia="zh-CN"/>
          <w:szCs w:val="28"/>
          <w:bCs/>
          <w:rFonts w:eastAsia="黑体" w:hint="eastAsia"/>
        </w:rPr>
      </w:pPr>
      <w:r>
        <w:rPr>
          <w:b w:val="1"/>
          <w:sz w:val="28"/>
          <w:lang w:eastAsia="zh-CN"/>
          <w:szCs w:val="28"/>
          <w:bCs/>
          <w:rFonts w:eastAsia="黑体" w:hint="eastAsia"/>
        </w:rPr>
        <w:t xml:space="preserve">三、</w:t>
      </w:r>
      <w:r>
        <w:rPr>
          <w:b w:val="1"/>
          <w:sz w:val="28"/>
          <w:szCs w:val="28"/>
          <w:bCs/>
          <w:rFonts w:eastAsia="黑体" w:hint="eastAsia"/>
        </w:rPr>
        <w:t xml:space="preserve">主要完成人情况</w:t>
      </w:r>
      <w:r>
        <w:rPr>
          <w:b w:val="1"/>
          <w:sz w:val="28"/>
          <w:szCs w:val="28"/>
          <w:bCs/>
          <w:rFonts w:eastAsia="黑体"/>
        </w:rPr>
      </w:r>
    </w:p>
    <w:p>
      <w:pPr>
        <w:pStyle w:val="BodyText1I2"/>
        <w:jc w:val="center"/>
        <w:tabs>
          <w:tab w:val="clear" w:pos="992"/>
        </w:tabs>
        <w:rPr>
          <w:b w:val="1"/>
          <w:color w:val="0d0d0d"/>
          <w:sz w:val="28"/>
          <w:rFonts w:ascii="宋体" w:hAnsi="宋体" w:hint="eastAsia"/>
        </w:rPr>
      </w:pPr>
      <w:r>
        <w:rPr>
          <w:b w:val="1"/>
          <w:color w:val="0d0d0d"/>
          <w:sz w:val="28"/>
          <w:rFonts w:ascii="宋体" w:hAnsi="宋体" w:hint="eastAsia"/>
        </w:rPr>
        <w:t xml:space="preserve">主要</w:t>
      </w:r>
      <w:r>
        <w:rPr>
          <w:b w:val="1"/>
          <w:color w:val="0d0d0d"/>
          <w:sz w:val="28"/>
          <w:rFonts w:ascii="宋体" w:hAnsi="宋体" w:hint="eastAsia"/>
        </w:rPr>
        <w:t xml:space="preserve">完成人</w:t>
      </w:r>
      <w:r>
        <w:rPr>
          <w:b w:val="1"/>
          <w:color w:val="0d0d0d"/>
          <w:sz w:val="28"/>
          <w:rFonts w:ascii="宋体" w:hAnsi="宋体" w:hint="eastAsia"/>
        </w:rPr>
        <w:t xml:space="preserve">情况</w:t>
      </w:r>
      <w:r>
        <w:rPr>
          <w:b w:val="1"/>
          <w:color w:val="0d0d0d"/>
          <w:sz w:val="28"/>
          <w:rFonts w:ascii="宋体" w:hAnsi="宋体" w:hint="eastAsia"/>
        </w:rPr>
        <w:t xml:space="preserve">表</w:t>
      </w:r>
      <w:r>
        <w:rPr>
          <w:rFonts w:hint="eastAsia"/>
        </w:rPr>
      </w:r>
    </w:p>
    <w:tbl>
      <w:tblPr>
        <w:tblW w:w="9203" w:type="dxa"/>
        <w:jc w:val="center"/>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
      <w:tblGrid>
        <w:gridCol w:w="704.000000"/>
        <w:gridCol w:w="845.000000"/>
        <w:gridCol w:w="1112.000000"/>
        <w:gridCol w:w="1165.000000"/>
        <w:gridCol w:w="1288.000000"/>
        <w:gridCol w:w="4089.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b w:val="1"/>
                <w:sz w:val="21"/>
                <w:szCs w:val="21"/>
                <w:rFonts w:ascii="宋体" w:hAnsi="宋体" w:eastAsia="宋体" w:hint="eastAsia"/>
              </w:rPr>
            </w:pPr>
            <w:r>
              <w:rPr>
                <w:b w:val="1"/>
                <w:sz w:val="21"/>
                <w:szCs w:val="21"/>
                <w:rFonts w:ascii="宋体" w:hAnsi="宋体" w:eastAsia="宋体" w:hint="eastAsia"/>
              </w:rPr>
              <w:t xml:space="preserve">姓名</w:t>
            </w:r>
            <w:r>
              <w:rPr>
                <w:b w:val="1"/>
                <w:sz w:val="21"/>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b w:val="1"/>
                <w:sz w:val="21"/>
                <w:szCs w:val="21"/>
                <w:rFonts w:ascii="宋体" w:hAnsi="宋体" w:eastAsia="宋体" w:hint="eastAsia"/>
              </w:rPr>
            </w:pPr>
            <w:r>
              <w:rPr>
                <w:b w:val="1"/>
                <w:sz w:val="21"/>
                <w:szCs w:val="21"/>
                <w:rFonts w:ascii="宋体" w:hAnsi="宋体" w:eastAsia="宋体" w:hint="eastAsia"/>
              </w:rPr>
              <w:t xml:space="preserve">排名</w:t>
            </w:r>
            <w:r>
              <w:rPr>
                <w:b w:val="1"/>
                <w:sz w:val="21"/>
                <w:szCs w:val="21"/>
                <w:rFonts w:ascii="宋体" w:hAnsi="宋体" w:eastAsia="宋体" w:hint="eastAsia"/>
              </w:rPr>
            </w:r>
          </w:p>
        </w:tc>
        <w:tc>
          <w:tcPr>
            <w:tcW w:w="1112" w:type="dxa"/>
            <w:vAlign w:val="center"/>
            <w:tcMar>
              <w:left w:type="dxa" w:w="0.000000"/>
              <w:right w:type="dxa" w:w="0.000000"/>
            </w:tcMar>
            <w:textDirection w:val="lrTb"/>
          </w:tcPr>
          <w:p>
            <w:pPr>
              <w:pStyle w:val="UserStyle_6"/>
              <w:jc w:val="center"/>
              <w:rPr>
                <w:b w:val="1"/>
                <w:sz w:val="21"/>
                <w:szCs w:val="21"/>
                <w:rFonts w:ascii="宋体" w:hAnsi="宋体" w:eastAsia="宋体" w:hint="eastAsia"/>
              </w:rPr>
            </w:pPr>
            <w:r>
              <w:rPr>
                <w:b w:val="1"/>
                <w:sz w:val="21"/>
                <w:szCs w:val="21"/>
                <w:rFonts w:ascii="宋体" w:hAnsi="宋体" w:eastAsia="宋体" w:hint="eastAsia"/>
              </w:rPr>
              <w:t xml:space="preserve">技术职称</w:t>
            </w:r>
            <w:r>
              <w:rPr>
                <w:b w:val="1"/>
                <w:sz w:val="21"/>
                <w:szCs w:val="21"/>
                <w:rFonts w:ascii="宋体" w:hAnsi="宋体" w:eastAsia="宋体" w:hint="eastAsia"/>
              </w:rPr>
            </w:r>
          </w:p>
        </w:tc>
        <w:tc>
          <w:tcPr>
            <w:tcW w:w="1165" w:type="dxa"/>
            <w:vAlign w:val="center"/>
            <w:tcMar>
              <w:left w:type="dxa" w:w="0.000000"/>
              <w:right w:type="dxa" w:w="0.000000"/>
            </w:tcMar>
            <w:textDirection w:val="lrTb"/>
          </w:tcPr>
          <w:p>
            <w:pPr>
              <w:pStyle w:val="UserStyle_6"/>
              <w:jc w:val="center"/>
              <w:rPr>
                <w:b w:val="1"/>
                <w:sz w:val="21"/>
                <w:szCs w:val="21"/>
                <w:rFonts w:ascii="宋体" w:hAnsi="宋体" w:eastAsia="宋体" w:hint="eastAsia"/>
              </w:rPr>
            </w:pPr>
            <w:r>
              <w:rPr>
                <w:b w:val="1"/>
                <w:sz w:val="21"/>
                <w:szCs w:val="21"/>
                <w:rFonts w:ascii="宋体" w:hAnsi="宋体" w:eastAsia="宋体" w:hint="eastAsia"/>
              </w:rPr>
              <w:t xml:space="preserve">工作单位</w:t>
            </w:r>
            <w:r>
              <w:rPr>
                <w:b w:val="1"/>
                <w:sz w:val="21"/>
                <w:szCs w:val="21"/>
                <w:rFonts w:ascii="宋体" w:hAnsi="宋体" w:eastAsia="宋体" w:hint="eastAsia"/>
              </w:rPr>
            </w:r>
          </w:p>
        </w:tc>
        <w:tc>
          <w:tcPr>
            <w:tcW w:w="1288" w:type="dxa"/>
            <w:vAlign w:val="center"/>
            <w:tcMar>
              <w:left w:type="dxa" w:w="0.000000"/>
              <w:right w:type="dxa" w:w="0.000000"/>
            </w:tcMar>
            <w:textDirection w:val="lrTb"/>
          </w:tcPr>
          <w:p>
            <w:pPr>
              <w:pStyle w:val="UserStyle_6"/>
              <w:jc w:val="center"/>
              <w:rPr>
                <w:b w:val="1"/>
                <w:sz w:val="21"/>
                <w:szCs w:val="21"/>
                <w:rFonts w:ascii="宋体" w:hAnsi="宋体" w:eastAsia="宋体" w:hint="eastAsia"/>
              </w:rPr>
            </w:pPr>
            <w:r>
              <w:rPr>
                <w:b w:val="1"/>
                <w:sz w:val="21"/>
                <w:szCs w:val="21"/>
                <w:rFonts w:ascii="宋体" w:hAnsi="宋体" w:eastAsia="宋体" w:hint="eastAsia"/>
              </w:rPr>
              <w:t xml:space="preserve">完成单位</w:t>
            </w:r>
            <w:r>
              <w:rPr>
                <w:b w:val="1"/>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b w:val="1"/>
                <w:sz w:val="21"/>
                <w:szCs w:val="21"/>
                <w:rFonts w:ascii="宋体" w:hAnsi="宋体" w:eastAsia="宋体" w:hint="eastAsia"/>
              </w:rPr>
            </w:pPr>
            <w:r>
              <w:rPr>
                <w:b w:val="1"/>
                <w:sz w:val="21"/>
                <w:szCs w:val="21"/>
                <w:rFonts w:ascii="宋体" w:hAnsi="宋体" w:eastAsia="宋体" w:hint="eastAsia"/>
              </w:rPr>
              <w:t xml:space="preserve">对该项目技术创新贡献</w:t>
            </w:r>
            <w:r>
              <w:rPr>
                <w:b w:val="1"/>
                <w:sz w:val="21"/>
                <w:szCs w:val="21"/>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1</w:t>
            </w:r>
            <w:r>
              <w:rPr>
                <w:sz w:val="21"/>
                <w:lang w:val="en-US" w:eastAsia="zh-CN"/>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王志伟</w:t>
            </w:r>
            <w:r>
              <w:rPr>
                <w:sz w:val="21"/>
                <w:lang w:val="en-US" w:eastAsia="zh-CN"/>
                <w:szCs w:val="21"/>
                <w:rFonts w:ascii="宋体" w:hAnsi="宋体" w:eastAsia="宋体" w:hint="eastAsia"/>
              </w:rPr>
            </w:r>
          </w:p>
        </w:tc>
        <w:tc>
          <w:tcPr>
            <w:tcW w:w="1112" w:type="dxa"/>
            <w:vAlign w:val="center"/>
            <w:tcMar>
              <w:left w:type="dxa" w:w="0.000000"/>
              <w:right w:type="dxa" w:w="0.000000"/>
            </w:tcMar>
            <w:textDirection w:val="lrTb"/>
          </w:tcPr>
          <w:p>
            <w:pPr>
              <w:pStyle w:val="User"/>
              <w:jc w:val="center"/>
              <w:spacing w:line="240" w:lineRule="auto"/>
              <w:ind w:firstLine="0" w:firstLineChars="0"/>
              <w:rPr>
                <w:color w:val="000000"/>
                <w:sz w:val="21"/>
                <w:lang w:eastAsia="zh-CN"/>
                <w:szCs w:val="21"/>
                <w:rFonts w:ascii="宋体" w:hAnsi="宋体" w:eastAsia="宋体" w:hint="eastAsia"/>
              </w:rPr>
            </w:pPr>
            <w:r>
              <w:rPr>
                <w:color w:val="000000"/>
                <w:sz w:val="21"/>
                <w:lang w:eastAsia="zh-CN"/>
                <w:szCs w:val="21"/>
                <w:rFonts w:ascii="宋体" w:hAnsi="宋体" w:eastAsia="宋体" w:hint="eastAsia"/>
              </w:rPr>
              <w:t xml:space="preserve">正</w:t>
            </w:r>
            <w:r>
              <w:rPr>
                <w:color w:val="000000"/>
                <w:sz w:val="21"/>
                <w:szCs w:val="21"/>
                <w:rFonts w:ascii="宋体" w:hAnsi="宋体" w:eastAsia="宋体" w:hint="eastAsia"/>
              </w:rPr>
              <w:t xml:space="preserve">高级工程师</w:t>
            </w:r>
            <w:r>
              <w:rPr>
                <w:sz w:val="21"/>
                <w:szCs w:val="21"/>
                <w:rFonts w:ascii="宋体" w:hAnsi="宋体" w:eastAsia="宋体" w:hint="eastAsia"/>
              </w:rPr>
            </w:r>
          </w:p>
        </w:tc>
        <w:tc>
          <w:tcPr>
            <w:tcW w:w="1165" w:type="dxa"/>
            <w:vAlign w:val="center"/>
            <w:tcMar>
              <w:left w:type="dxa" w:w="0.000000"/>
              <w:right w:type="dxa" w:w="0.000000"/>
            </w:tcMar>
            <w:textDirection w:val="lrTb"/>
          </w:tcPr>
          <w:p>
            <w:pPr>
              <w:pStyle w:val="Normal"/>
              <w:widowControl w:val="0"/>
              <w:keepNext w:val="0"/>
              <w:keepLines w:val="0"/>
              <w:jc w:val="both"/>
              <w:suppressLineNumbers w:val="off"/>
              <w:spacing w:after="0" w:afterAutospacing="0" w:before="0" w:beforeAutospacing="0"/>
              <w:ind w:left="0" w:right="0"/>
              <w:rPr>
                <w:sz w:val="21"/>
                <w:lang w:val="en-US" w:eastAsia="zh-CN" w:bidi="ar"/>
                <w:szCs w:val="21"/>
                <w:kern w:val="2"/>
                <w:rFonts w:ascii="宋体" w:hAnsi="宋体" w:eastAsia="宋体" w:hint="eastAsia"/>
              </w:rPr>
            </w:pPr>
            <w:r>
              <w:rPr>
                <w:sz w:val="21"/>
                <w:lang w:val="en-US" w:eastAsia="zh-CN" w:bidi="ar"/>
                <w:szCs w:val="21"/>
                <w:kern w:val="2"/>
                <w:rFonts w:ascii="宋体" w:hAnsi="宋体" w:eastAsia="宋体" w:hint="eastAsia"/>
              </w:rPr>
              <w:t xml:space="preserve">河北省廊坊生态环境监测中心</w:t>
            </w:r>
            <w:r>
              <w:rPr>
                <w:sz w:val="21"/>
                <w:szCs w:val="21"/>
                <w:rFonts w:ascii="宋体" w:hAnsi="宋体" w:eastAsia="宋体" w:hint="eastAsia"/>
              </w:rPr>
            </w:r>
          </w:p>
        </w:tc>
        <w:tc>
          <w:tcPr>
            <w:tcW w:w="1288"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唐山市环境监控中心</w:t>
            </w:r>
            <w:r>
              <w:rPr>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参与《OBD监测数据处理系统》、《移动源监控系统》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《高排放车辆识别系统》的研发以及</w:t>
            </w:r>
            <w:r>
              <w:rPr>
                <w:sz w:val="18"/>
                <w:szCs w:val="18"/>
                <w:rFonts w:hint="eastAsia"/>
              </w:rPr>
              <w:t xml:space="preserve">《重型车排放远程监控技术规范 第2部分 企业平台》</w:t>
            </w:r>
            <w:r>
              <w:rPr>
                <w:sz w:val="18"/>
                <w:lang w:val="en-US" w:eastAsia="zh-CN"/>
                <w:szCs w:val="18"/>
                <w:rFonts w:ascii="宋体" w:hAnsi="宋体" w:eastAsia="宋体" w:hint="eastAsia"/>
              </w:rPr>
              <w:t xml:space="preserve">（HJ1239</w:t>
            </w:r>
            <w:r>
              <w:rPr>
                <w:sz w:val="18"/>
                <w:lang w:val="en-US" w:eastAsia="zh-CN"/>
                <w:szCs w:val="18"/>
                <w:rFonts w:hAnsi="宋体" w:hint="eastAsia"/>
              </w:rPr>
              <w:t xml:space="preserve">.2</w:t>
            </w:r>
            <w:r>
              <w:rPr>
                <w:sz w:val="18"/>
                <w:lang w:val="en-US" w:eastAsia="zh-CN"/>
                <w:szCs w:val="18"/>
                <w:rFonts w:ascii="宋体" w:hAnsi="宋体" w:eastAsia="宋体" w:hint="eastAsia"/>
              </w:rPr>
              <w:t xml:space="preserve">-2021）的编制</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发表论文《唐山市柴油货车活动水平研究》、《唐山市在用重型柴油车排放清单研究》</w:t>
            </w:r>
            <w:r>
              <w:rPr>
                <w:sz w:val="18"/>
                <w:lang w:val="en-US" w:eastAsia="zh-CN"/>
                <w:szCs w:val="18"/>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2</w:t>
            </w:r>
            <w:r>
              <w:rPr>
                <w:sz w:val="21"/>
                <w:lang w:val="en-US" w:eastAsia="zh-CN"/>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吉喆</w:t>
            </w:r>
            <w:r>
              <w:rPr>
                <w:sz w:val="21"/>
                <w:lang w:val="en-US" w:eastAsia="zh-CN"/>
                <w:szCs w:val="21"/>
                <w:rFonts w:ascii="宋体" w:hAnsi="宋体" w:eastAsia="宋体" w:hint="eastAsia"/>
              </w:rPr>
            </w:r>
          </w:p>
        </w:tc>
        <w:tc>
          <w:tcPr>
            <w:tcW w:w="1112"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高级工程师</w:t>
            </w:r>
            <w:r>
              <w:rPr>
                <w:sz w:val="21"/>
                <w:szCs w:val="21"/>
                <w:rFonts w:ascii="宋体" w:hAnsi="宋体" w:eastAsia="宋体" w:hint="eastAsia"/>
              </w:rPr>
            </w:r>
          </w:p>
        </w:tc>
        <w:tc>
          <w:tcPr>
            <w:tcW w:w="1165" w:type="dxa"/>
            <w:vAlign w:val="center"/>
            <w:tcMar>
              <w:left w:type="dxa" w:w="0.000000"/>
              <w:right w:type="dxa" w:w="0.000000"/>
            </w:tcMar>
            <w:textDirection w:val="lrTb"/>
          </w:tcPr>
          <w:p>
            <w:pPr>
              <w:pStyle w:val="User"/>
              <w:jc w:val="center"/>
              <w:spacing w:line="240" w:lineRule="auto"/>
              <w:ind w:firstLine="0" w:firstLineChars="0"/>
              <w:rPr>
                <w:sz w:val="21"/>
                <w:lang w:val="en-US" w:eastAsia="zh-CN" w:bidi="ar"/>
                <w:szCs w:val="21"/>
                <w:kern w:val="2"/>
                <w:rFonts w:ascii="宋体" w:hAnsi="宋体" w:eastAsia="宋体" w:hint="eastAsia"/>
              </w:rPr>
            </w:pPr>
            <w:r>
              <w:rPr>
                <w:sz w:val="21"/>
                <w:lang w:val="en-US" w:eastAsia="zh-CN" w:bidi="ar"/>
                <w:szCs w:val="21"/>
                <w:kern w:val="2"/>
                <w:rFonts w:ascii="宋体" w:hAnsi="宋体" w:eastAsia="宋体" w:hint="eastAsia"/>
              </w:rPr>
              <w:t xml:space="preserve">中国环境科学研究院环境技术工程有限公司</w:t>
            </w:r>
            <w:r>
              <w:rPr>
                <w:sz w:val="21"/>
                <w:szCs w:val="21"/>
                <w:rFonts w:ascii="宋体" w:hAnsi="宋体" w:eastAsia="宋体" w:hint="eastAsia"/>
              </w:rPr>
            </w:r>
          </w:p>
        </w:tc>
        <w:tc>
          <w:tcPr>
            <w:tcW w:w="1288"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中国环境科学研究院</w:t>
            </w:r>
            <w:r>
              <w:rPr>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参与《OBD监测数据处理系统》、</w:t>
            </w:r>
            <w:r>
              <w:rPr>
                <w:sz w:val="18"/>
                <w:lang w:val="en-US" w:eastAsia="zh-CN"/>
                <w:szCs w:val="18"/>
                <w:rFonts w:ascii="宋体" w:hAnsi="宋体" w:eastAsia="宋体" w:hint="eastAsia"/>
              </w:rPr>
            </w:r>
          </w:p>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《移动源监控系统》的研发以及</w:t>
            </w:r>
            <w:r>
              <w:rPr>
                <w:sz w:val="18"/>
                <w:szCs w:val="18"/>
                <w:rFonts w:hint="eastAsia"/>
              </w:rPr>
              <w:t xml:space="preserve">《重型车排放远程监控技术规范 第2部分 企业平台》</w:t>
            </w:r>
            <w:r>
              <w:rPr>
                <w:sz w:val="18"/>
                <w:lang w:val="en-US" w:eastAsia="zh-CN"/>
                <w:szCs w:val="18"/>
                <w:rFonts w:ascii="宋体" w:hAnsi="宋体" w:eastAsia="宋体" w:hint="eastAsia"/>
              </w:rPr>
              <w:t xml:space="preserve">（HJ1239</w:t>
            </w:r>
            <w:r>
              <w:rPr>
                <w:sz w:val="18"/>
                <w:lang w:val="en-US" w:eastAsia="zh-CN"/>
                <w:szCs w:val="18"/>
                <w:rFonts w:hAnsi="宋体" w:hint="eastAsia"/>
              </w:rPr>
              <w:t xml:space="preserve">.2</w:t>
            </w:r>
            <w:r>
              <w:rPr>
                <w:sz w:val="18"/>
                <w:lang w:val="en-US" w:eastAsia="zh-CN"/>
                <w:szCs w:val="18"/>
                <w:rFonts w:ascii="宋体" w:hAnsi="宋体" w:eastAsia="宋体" w:hint="eastAsia"/>
              </w:rPr>
              <w:t xml:space="preserve">-2021）</w:t>
            </w:r>
            <w:r>
              <w:rPr>
                <w:sz w:val="18"/>
                <w:lang w:val="en-US" w:eastAsia="zh-CN"/>
                <w:szCs w:val="18"/>
                <w:rFonts w:ascii="宋体" w:hAnsi="宋体" w:eastAsia="宋体" w:hint="eastAsia"/>
              </w:rPr>
              <w:t xml:space="preserve">编制</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发表论文《唐山市柴油货车活动水平研究》</w:t>
            </w:r>
            <w:r>
              <w:rPr>
                <w:sz w:val="18"/>
                <w:szCs w:val="18"/>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3</w:t>
            </w:r>
            <w:r>
              <w:rPr>
                <w:sz w:val="21"/>
                <w:lang w:val="en-US" w:eastAsia="zh-CN"/>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白振宇</w:t>
            </w:r>
            <w:r>
              <w:rPr>
                <w:sz w:val="21"/>
                <w:lang w:val="en-US" w:eastAsia="zh-CN"/>
                <w:szCs w:val="21"/>
                <w:rFonts w:ascii="宋体" w:hAnsi="宋体" w:eastAsia="宋体" w:hint="eastAsia"/>
              </w:rPr>
            </w:r>
          </w:p>
        </w:tc>
        <w:tc>
          <w:tcPr>
            <w:tcW w:w="1112" w:type="dxa"/>
            <w:vAlign w:val="center"/>
            <w:tcMar>
              <w:left w:type="dxa" w:w="0.000000"/>
              <w:right w:type="dxa" w:w="0.000000"/>
            </w:tcMar>
            <w:textDirection w:val="lrTb"/>
          </w:tcPr>
          <w:p>
            <w:pPr>
              <w:pStyle w:val="User"/>
              <w:jc w:val="center"/>
              <w:spacing w:line="240" w:lineRule="auto"/>
              <w:ind w:firstLine="0" w:firstLineChars="0"/>
              <w:rPr>
                <w:color w:val="000000"/>
                <w:sz w:val="21"/>
                <w:lang w:eastAsia="zh-CN"/>
                <w:szCs w:val="21"/>
                <w:rFonts w:ascii="宋体" w:hAnsi="宋体" w:eastAsia="宋体" w:hint="eastAsia"/>
              </w:rPr>
            </w:pPr>
            <w:r>
              <w:rPr>
                <w:color w:val="000000"/>
                <w:sz w:val="21"/>
                <w:lang w:eastAsia="zh-CN"/>
                <w:szCs w:val="21"/>
                <w:rFonts w:ascii="宋体" w:hAnsi="宋体" w:eastAsia="宋体" w:hint="eastAsia"/>
              </w:rPr>
              <w:t xml:space="preserve">正</w:t>
            </w:r>
            <w:r>
              <w:rPr>
                <w:color w:val="000000"/>
                <w:sz w:val="21"/>
                <w:szCs w:val="21"/>
                <w:rFonts w:ascii="宋体" w:hAnsi="宋体" w:eastAsia="宋体" w:hint="eastAsia"/>
              </w:rPr>
              <w:t xml:space="preserve">高级工程师</w:t>
            </w:r>
            <w:r>
              <w:rPr>
                <w:sz w:val="21"/>
                <w:szCs w:val="21"/>
                <w:rFonts w:ascii="宋体" w:hAnsi="宋体" w:eastAsia="宋体" w:hint="eastAsia"/>
              </w:rPr>
            </w:r>
          </w:p>
        </w:tc>
        <w:tc>
          <w:tcPr>
            <w:tcW w:w="1165" w:type="dxa"/>
            <w:vAlign w:val="center"/>
            <w:tcMar>
              <w:left w:type="dxa" w:w="0.000000"/>
              <w:right w:type="dxa" w:w="0.000000"/>
            </w:tcMar>
            <w:textDirection w:val="lrTb"/>
          </w:tcPr>
          <w:p>
            <w:pPr>
              <w:pStyle w:val="User"/>
              <w:jc w:val="center"/>
              <w:spacing w:line="240" w:lineRule="auto"/>
              <w:ind w:firstLine="0" w:firstLineChars="0"/>
              <w:rPr>
                <w:sz w:val="21"/>
                <w:lang w:val="en-US" w:eastAsia="zh-CN" w:bidi="ar"/>
                <w:szCs w:val="21"/>
                <w:kern w:val="2"/>
                <w:rFonts w:ascii="宋体" w:hAnsi="宋体" w:eastAsia="宋体" w:hint="eastAsia"/>
              </w:rPr>
            </w:pPr>
            <w:r>
              <w:rPr>
                <w:sz w:val="21"/>
                <w:lang w:val="en-US" w:eastAsia="zh-CN" w:bidi="ar"/>
                <w:szCs w:val="21"/>
                <w:kern w:val="2"/>
                <w:rFonts w:ascii="宋体" w:hAnsi="宋体" w:eastAsia="宋体" w:hint="eastAsia"/>
              </w:rPr>
              <w:t xml:space="preserve"> 唐山市机动车污染防治中心</w:t>
            </w:r>
            <w:r>
              <w:rPr>
                <w:sz w:val="21"/>
                <w:szCs w:val="21"/>
                <w:rFonts w:ascii="宋体" w:hAnsi="宋体" w:eastAsia="宋体" w:hint="eastAsia"/>
              </w:rPr>
            </w:r>
          </w:p>
        </w:tc>
        <w:tc>
          <w:tcPr>
            <w:tcW w:w="1288"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唐山市环境监控中心</w:t>
            </w:r>
            <w:r>
              <w:rPr>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参与《OBD监测数据处理系统》、《移动源监控系统》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《高排放车辆识别系统》的研发</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发表论文《唐山市在用重型柴油车排放清单研究》、《基于远程监测的典型重型车活动与排放特征研究》</w:t>
            </w:r>
            <w:r>
              <w:rPr>
                <w:sz w:val="18"/>
                <w:szCs w:val="18"/>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4</w:t>
            </w:r>
            <w:r>
              <w:rPr>
                <w:sz w:val="21"/>
                <w:lang w:val="en-US" w:eastAsia="zh-CN"/>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张英志</w:t>
            </w:r>
            <w:r>
              <w:rPr>
                <w:sz w:val="21"/>
                <w:lang w:val="en-US" w:eastAsia="zh-CN"/>
                <w:szCs w:val="21"/>
                <w:rFonts w:ascii="宋体" w:hAnsi="宋体" w:eastAsia="宋体" w:hint="eastAsia"/>
              </w:rPr>
            </w:r>
          </w:p>
        </w:tc>
        <w:tc>
          <w:tcPr>
            <w:tcW w:w="1112" w:type="dxa"/>
            <w:vAlign w:val="center"/>
            <w:tcMar>
              <w:left w:type="dxa" w:w="0.000000"/>
              <w:right w:type="dxa" w:w="0.000000"/>
            </w:tcMar>
            <w:textDirection w:val="lrTb"/>
          </w:tcPr>
          <w:p>
            <w:pPr>
              <w:pStyle w:val="User"/>
              <w:jc w:val="center"/>
              <w:spacing w:line="240" w:lineRule="auto"/>
              <w:ind w:firstLine="0" w:firstLineChars="0"/>
              <w:rPr>
                <w:color w:val="000000"/>
                <w:sz w:val="21"/>
                <w:lang w:eastAsia="zh-CN"/>
                <w:szCs w:val="21"/>
                <w:rFonts w:ascii="宋体" w:hAnsi="宋体" w:eastAsia="宋体" w:hint="eastAsia"/>
              </w:rPr>
            </w:pPr>
            <w:r>
              <w:rPr>
                <w:color w:val="000000"/>
                <w:sz w:val="21"/>
                <w:lang w:eastAsia="zh-CN"/>
                <w:szCs w:val="21"/>
                <w:rFonts w:ascii="宋体" w:hAnsi="宋体" w:eastAsia="宋体" w:hint="eastAsia"/>
              </w:rPr>
              <w:t xml:space="preserve">正</w:t>
            </w:r>
            <w:r>
              <w:rPr>
                <w:color w:val="000000"/>
                <w:sz w:val="21"/>
                <w:szCs w:val="21"/>
                <w:rFonts w:ascii="宋体" w:hAnsi="宋体" w:eastAsia="宋体" w:hint="eastAsia"/>
              </w:rPr>
              <w:t xml:space="preserve">高级工程师</w:t>
            </w:r>
            <w:r>
              <w:rPr>
                <w:sz w:val="21"/>
                <w:szCs w:val="21"/>
                <w:rFonts w:ascii="宋体" w:hAnsi="宋体" w:eastAsia="宋体" w:hint="eastAsia"/>
              </w:rPr>
            </w:r>
          </w:p>
        </w:tc>
        <w:tc>
          <w:tcPr>
            <w:tcW w:w="1165"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智联万维</w:t>
            </w:r>
            <w:r>
              <w:rPr>
                <w:color w:val="000000"/>
                <w:sz w:val="21"/>
                <w:lang w:val="en-US" w:eastAsia="zh-CN"/>
                <w:szCs w:val="21"/>
                <w:rFonts w:ascii="宋体" w:hAnsi="宋体" w:eastAsia="宋体" w:hint="eastAsia"/>
              </w:rPr>
              <w:t xml:space="preserve">科技有限公司</w:t>
            </w:r>
            <w:r>
              <w:rPr>
                <w:sz w:val="21"/>
                <w:szCs w:val="21"/>
                <w:rFonts w:ascii="宋体" w:hAnsi="宋体" w:eastAsia="宋体" w:hint="eastAsia"/>
              </w:rPr>
            </w:r>
          </w:p>
        </w:tc>
        <w:tc>
          <w:tcPr>
            <w:tcW w:w="1288"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智联万维</w:t>
            </w:r>
            <w:r>
              <w:rPr>
                <w:color w:val="000000"/>
                <w:sz w:val="21"/>
                <w:lang w:val="en-US" w:eastAsia="zh-CN"/>
                <w:szCs w:val="21"/>
                <w:rFonts w:ascii="宋体" w:hAnsi="宋体" w:eastAsia="宋体" w:hint="eastAsia"/>
              </w:rPr>
              <w:t xml:space="preserve">科技有限公司</w:t>
            </w:r>
            <w:r>
              <w:rPr>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参与《OBD监测数据处理系统》、《移动源监控系统》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一种获取地理区域内异常车辆的数据处理系统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《基于远程在线数据的重型货运车监控方法、介质及设备》、《尿素添加点位识别系统》、《高排放车辆识别系统》的研发以及《重型车排放远程</w:t>
            </w:r>
            <w:r>
              <w:rPr>
                <w:sz w:val="18"/>
                <w:szCs w:val="18"/>
                <w:rFonts w:hint="eastAsia"/>
              </w:rPr>
              <w:t xml:space="preserve">监控技术规范 第2部分 企业平台》</w:t>
            </w:r>
            <w:r>
              <w:rPr>
                <w:sz w:val="18"/>
                <w:lang w:val="en-US" w:eastAsia="zh-CN"/>
                <w:szCs w:val="18"/>
                <w:rFonts w:ascii="宋体" w:hAnsi="宋体" w:eastAsia="宋体" w:hint="eastAsia"/>
              </w:rPr>
              <w:t xml:space="preserve">（HJ1239</w:t>
            </w:r>
            <w:r>
              <w:rPr>
                <w:sz w:val="18"/>
                <w:lang w:val="en-US" w:eastAsia="zh-CN"/>
                <w:szCs w:val="18"/>
                <w:rFonts w:hAnsi="宋体" w:hint="eastAsia"/>
              </w:rPr>
              <w:t xml:space="preserve">.2</w:t>
            </w:r>
            <w:r>
              <w:rPr>
                <w:sz w:val="18"/>
                <w:lang w:val="en-US" w:eastAsia="zh-CN"/>
                <w:szCs w:val="18"/>
                <w:rFonts w:ascii="宋体" w:hAnsi="宋体" w:eastAsia="宋体" w:hint="eastAsia"/>
              </w:rPr>
              <w:t xml:space="preserve">-2021）的编制</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发表论文《唐山市柴油货车活动水平研究》</w:t>
            </w:r>
            <w:r>
              <w:rPr>
                <w:sz w:val="18"/>
                <w:szCs w:val="18"/>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5</w:t>
            </w:r>
            <w:r>
              <w:rPr>
                <w:sz w:val="21"/>
                <w:lang w:val="en-US" w:eastAsia="zh-CN"/>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陈伟程</w:t>
            </w:r>
            <w:r>
              <w:rPr>
                <w:sz w:val="21"/>
                <w:lang w:val="en-US" w:eastAsia="zh-CN"/>
                <w:szCs w:val="21"/>
                <w:rFonts w:ascii="宋体" w:hAnsi="宋体" w:eastAsia="宋体" w:hint="eastAsia"/>
              </w:rPr>
            </w:r>
          </w:p>
        </w:tc>
        <w:tc>
          <w:tcPr>
            <w:tcW w:w="1112"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高级工程师</w:t>
            </w:r>
            <w:r>
              <w:rPr>
                <w:sz w:val="21"/>
                <w:szCs w:val="21"/>
                <w:rFonts w:ascii="宋体" w:hAnsi="宋体" w:eastAsia="宋体" w:hint="eastAsia"/>
              </w:rPr>
            </w:r>
          </w:p>
        </w:tc>
        <w:tc>
          <w:tcPr>
            <w:tcW w:w="1165"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中国环境科学研究院</w:t>
            </w:r>
            <w:r>
              <w:rPr>
                <w:sz w:val="21"/>
                <w:szCs w:val="21"/>
                <w:rFonts w:ascii="宋体" w:hAnsi="宋体" w:eastAsia="宋体" w:hint="eastAsia"/>
              </w:rPr>
            </w:r>
          </w:p>
        </w:tc>
        <w:tc>
          <w:tcPr>
            <w:tcW w:w="1288"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中国环境科学研究院</w:t>
            </w:r>
            <w:r>
              <w:rPr>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参与《OBD监测数据处理系统》、《移动源监控系统》的研发</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发表论文《唐山市柴油货车活动水平研究》</w:t>
            </w:r>
            <w:r>
              <w:rPr>
                <w:sz w:val="18"/>
                <w:szCs w:val="18"/>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6</w:t>
            </w:r>
            <w:r>
              <w:rPr>
                <w:sz w:val="21"/>
                <w:lang w:val="en-US" w:eastAsia="zh-CN"/>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刘士光</w:t>
            </w:r>
            <w:r>
              <w:rPr>
                <w:sz w:val="21"/>
                <w:lang w:val="en-US" w:eastAsia="zh-CN"/>
                <w:szCs w:val="21"/>
                <w:rFonts w:ascii="宋体" w:hAnsi="宋体" w:eastAsia="宋体" w:hint="eastAsia"/>
              </w:rPr>
            </w:r>
          </w:p>
        </w:tc>
        <w:tc>
          <w:tcPr>
            <w:tcW w:w="1112" w:type="dxa"/>
            <w:vAlign w:val="center"/>
            <w:tcMar>
              <w:left w:type="dxa" w:w="0.000000"/>
              <w:right w:type="dxa" w:w="0.000000"/>
            </w:tcMar>
            <w:textDirection w:val="lrTb"/>
          </w:tcPr>
          <w:p>
            <w:pPr>
              <w:pStyle w:val="User"/>
              <w:jc w:val="center"/>
              <w:spacing w:line="240" w:lineRule="auto"/>
              <w:ind w:firstLine="0" w:firstLineChars="0"/>
              <w:rPr>
                <w:color w:val="000000"/>
                <w:sz w:val="21"/>
                <w:lang w:eastAsia="zh-CN"/>
                <w:szCs w:val="21"/>
                <w:rFonts w:ascii="宋体" w:hAnsi="宋体" w:eastAsia="宋体" w:hint="eastAsia"/>
              </w:rPr>
            </w:pPr>
            <w:r>
              <w:rPr>
                <w:color w:val="000000"/>
                <w:sz w:val="21"/>
                <w:lang w:eastAsia="zh-CN"/>
                <w:szCs w:val="21"/>
                <w:rFonts w:ascii="宋体" w:hAnsi="宋体" w:eastAsia="宋体" w:hint="eastAsia"/>
              </w:rPr>
              <w:t xml:space="preserve">高级</w:t>
            </w:r>
            <w:r>
              <w:rPr>
                <w:color w:val="000000"/>
                <w:sz w:val="21"/>
                <w:szCs w:val="21"/>
                <w:rFonts w:ascii="宋体" w:hAnsi="宋体" w:eastAsia="宋体" w:hint="eastAsia"/>
              </w:rPr>
              <w:t xml:space="preserve">工程师</w:t>
            </w:r>
            <w:r>
              <w:rPr>
                <w:sz w:val="21"/>
                <w:szCs w:val="21"/>
                <w:rFonts w:ascii="宋体" w:hAnsi="宋体" w:eastAsia="宋体" w:hint="eastAsia"/>
              </w:rPr>
            </w:r>
          </w:p>
        </w:tc>
        <w:tc>
          <w:tcPr>
            <w:tcW w:w="1165" w:type="dxa"/>
            <w:vAlign w:val="center"/>
            <w:tcMar>
              <w:left w:type="dxa" w:w="0.000000"/>
              <w:right w:type="dxa" w:w="0.000000"/>
            </w:tcMar>
            <w:textDirection w:val="lrTb"/>
          </w:tcPr>
          <w:p>
            <w:pPr>
              <w:pStyle w:val="User"/>
              <w:jc w:val="center"/>
              <w:spacing w:line="240" w:lineRule="auto"/>
              <w:ind w:firstLine="0" w:firstLineChars="0"/>
              <w:rPr>
                <w:sz w:val="21"/>
                <w:lang w:val="en-US" w:eastAsia="zh-CN" w:bidi="ar"/>
                <w:szCs w:val="21"/>
                <w:kern w:val="2"/>
                <w:rFonts w:ascii="宋体" w:hAnsi="宋体" w:eastAsia="宋体" w:hint="eastAsia"/>
              </w:rPr>
            </w:pPr>
            <w:r>
              <w:rPr>
                <w:sz w:val="21"/>
                <w:lang w:val="en-US" w:eastAsia="zh-CN" w:bidi="ar"/>
                <w:szCs w:val="21"/>
                <w:kern w:val="2"/>
                <w:rFonts w:ascii="宋体" w:hAnsi="宋体" w:eastAsia="宋体" w:hint="eastAsia"/>
              </w:rPr>
              <w:t xml:space="preserve"> 唐山市机动车污染防治中心</w:t>
            </w:r>
            <w:r>
              <w:rPr>
                <w:sz w:val="21"/>
                <w:szCs w:val="21"/>
                <w:rFonts w:ascii="宋体" w:hAnsi="宋体" w:eastAsia="宋体" w:hint="eastAsia"/>
              </w:rPr>
            </w:r>
          </w:p>
        </w:tc>
        <w:tc>
          <w:tcPr>
            <w:tcW w:w="1288"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唐山市环境监控中心</w:t>
            </w:r>
            <w:r>
              <w:rPr>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参与《OBD监测数据处理系统》、《移动源监控系统》、《高排放车辆识别系统》的研发</w:t>
            </w:r>
            <w:r>
              <w:rPr>
                <w:sz w:val="18"/>
                <w:lang w:val="en-US" w:eastAsia="zh-CN"/>
                <w:szCs w:val="18"/>
                <w:rFonts w:hAnsi="宋体" w:hint="eastAsia"/>
              </w:rPr>
              <w:t xml:space="preserve">、《</w:t>
            </w:r>
            <w:r>
              <w:rPr>
                <w:color w:val="000000"/>
                <w:sz w:val="18"/>
                <w:lang w:val="en-US" w:eastAsia="zh-CN" w:bidi="ar-SA"/>
                <w:szCs w:val="18"/>
                <w:kern w:val="0"/>
                <w:rFonts w:ascii="宋体" w:hAnsi="宋体" w:eastAsia="宋体" w:hint="eastAsia"/>
              </w:rPr>
              <w:t xml:space="preserve">储油库大气污染物排放标准》的编制，</w:t>
            </w:r>
            <w:r>
              <w:rPr>
                <w:sz w:val="18"/>
                <w:lang w:val="en-US" w:eastAsia="zh-CN"/>
                <w:szCs w:val="18"/>
                <w:rFonts w:ascii="宋体" w:hAnsi="宋体" w:eastAsia="宋体" w:hint="eastAsia"/>
              </w:rPr>
              <w:t xml:space="preserve">发表论文《唐山市在用重型柴油车排放清单研究》</w:t>
            </w:r>
            <w:r>
              <w:rPr>
                <w:sz w:val="18"/>
                <w:szCs w:val="18"/>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7</w:t>
            </w:r>
            <w:r>
              <w:rPr>
                <w:sz w:val="21"/>
                <w:lang w:val="en-US" w:eastAsia="zh-CN"/>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王睿</w:t>
            </w:r>
            <w:r>
              <w:rPr>
                <w:sz w:val="21"/>
                <w:lang w:val="en-US" w:eastAsia="zh-CN"/>
                <w:szCs w:val="21"/>
                <w:rFonts w:ascii="宋体" w:hAnsi="宋体" w:eastAsia="宋体" w:hint="eastAsia"/>
              </w:rPr>
            </w:r>
          </w:p>
        </w:tc>
        <w:tc>
          <w:tcPr>
            <w:tcW w:w="1112" w:type="dxa"/>
            <w:vAlign w:val="center"/>
            <w:tcMar>
              <w:left w:type="dxa" w:w="0.000000"/>
              <w:right w:type="dxa" w:w="0.000000"/>
            </w:tcMar>
            <w:textDirection w:val="lrTb"/>
          </w:tcPr>
          <w:p>
            <w:pPr>
              <w:pStyle w:val="User"/>
              <w:jc w:val="center"/>
              <w:spacing w:line="240" w:lineRule="auto"/>
              <w:ind w:firstLine="0" w:firstLineChars="0"/>
              <w:rPr>
                <w:color w:val="000000"/>
                <w:sz w:val="21"/>
                <w:lang w:eastAsia="zh-CN"/>
                <w:szCs w:val="21"/>
                <w:rFonts w:ascii="宋体" w:hAnsi="宋体" w:eastAsia="宋体" w:hint="eastAsia"/>
              </w:rPr>
            </w:pPr>
            <w:r>
              <w:rPr>
                <w:color w:val="000000"/>
                <w:sz w:val="21"/>
                <w:lang w:eastAsia="zh-CN"/>
                <w:szCs w:val="21"/>
                <w:rFonts w:ascii="宋体" w:hAnsi="宋体" w:eastAsia="宋体" w:hint="eastAsia"/>
              </w:rPr>
              <w:t xml:space="preserve">高级</w:t>
            </w:r>
            <w:r>
              <w:rPr>
                <w:color w:val="000000"/>
                <w:sz w:val="21"/>
                <w:szCs w:val="21"/>
                <w:rFonts w:ascii="宋体" w:hAnsi="宋体" w:eastAsia="宋体" w:hint="eastAsia"/>
              </w:rPr>
              <w:t xml:space="preserve">工程师</w:t>
            </w:r>
            <w:r>
              <w:rPr>
                <w:sz w:val="21"/>
                <w:szCs w:val="21"/>
                <w:rFonts w:ascii="宋体" w:hAnsi="宋体" w:eastAsia="宋体" w:hint="eastAsia"/>
              </w:rPr>
            </w:r>
          </w:p>
        </w:tc>
        <w:tc>
          <w:tcPr>
            <w:tcW w:w="1165" w:type="dxa"/>
            <w:vAlign w:val="center"/>
            <w:tcMar>
              <w:left w:type="dxa" w:w="0.000000"/>
              <w:right w:type="dxa" w:w="0.000000"/>
            </w:tcMar>
            <w:textDirection w:val="lrTb"/>
          </w:tcPr>
          <w:p>
            <w:pPr>
              <w:pStyle w:val="User"/>
              <w:jc w:val="center"/>
              <w:spacing w:line="240" w:lineRule="auto"/>
              <w:ind w:firstLine="0" w:firstLineChars="0"/>
              <w:rPr>
                <w:sz w:val="21"/>
                <w:lang w:val="en-US" w:eastAsia="zh-CN" w:bidi="ar"/>
                <w:szCs w:val="21"/>
                <w:kern w:val="2"/>
                <w:rFonts w:ascii="宋体" w:hAnsi="宋体" w:eastAsia="宋体" w:hint="eastAsia"/>
              </w:rPr>
            </w:pPr>
            <w:r>
              <w:rPr>
                <w:sz w:val="21"/>
                <w:lang w:val="en-US" w:eastAsia="zh-CN" w:bidi="ar"/>
                <w:szCs w:val="21"/>
                <w:kern w:val="2"/>
                <w:rFonts w:ascii="宋体" w:hAnsi="宋体" w:eastAsia="宋体" w:hint="eastAsia"/>
              </w:rPr>
              <w:t xml:space="preserve"> 唐山市机动车污染防治中心</w:t>
            </w:r>
            <w:r>
              <w:rPr>
                <w:sz w:val="21"/>
                <w:szCs w:val="21"/>
                <w:rFonts w:ascii="宋体" w:hAnsi="宋体" w:eastAsia="宋体" w:hint="eastAsia"/>
              </w:rPr>
            </w:r>
          </w:p>
        </w:tc>
        <w:tc>
          <w:tcPr>
            <w:tcW w:w="1288" w:type="dxa"/>
            <w:vAlign w:val="center"/>
            <w:tcMar>
              <w:left w:type="dxa" w:w="0.000000"/>
              <w:right w:type="dxa" w:w="0.000000"/>
            </w:tcMar>
            <w:textDirection w:val="lrTb"/>
          </w:tcPr>
          <w:p>
            <w:pPr>
              <w:pStyle w:val="User"/>
              <w:jc w:val="center"/>
              <w:spacing w:line="240" w:lineRule="auto"/>
              <w:ind w:firstLine="0" w:firstLineChars="0"/>
              <w:rPr>
                <w:color w:val="000000"/>
                <w:sz w:val="21"/>
                <w:szCs w:val="21"/>
                <w:rFonts w:ascii="宋体" w:hAnsi="宋体" w:eastAsia="宋体" w:hint="eastAsia"/>
              </w:rPr>
            </w:pPr>
            <w:r>
              <w:rPr>
                <w:color w:val="000000"/>
                <w:sz w:val="21"/>
                <w:szCs w:val="21"/>
                <w:rFonts w:ascii="宋体" w:hAnsi="宋体" w:eastAsia="宋体" w:hint="eastAsia"/>
              </w:rPr>
              <w:t xml:space="preserve">唐山市环境监控中心</w:t>
            </w:r>
            <w:r>
              <w:rPr>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参与《OBD监测数据处理系统》、《移动源监控系统》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《高排放车辆识别系统》的研发</w:t>
            </w:r>
            <w:r>
              <w:rPr>
                <w:sz w:val="18"/>
                <w:lang w:val="en-US" w:eastAsia="zh-CN"/>
                <w:szCs w:val="18"/>
                <w:rFonts w:hAnsi="宋体" w:hint="eastAsia"/>
              </w:rPr>
              <w:t xml:space="preserve">，发表论文</w:t>
            </w:r>
            <w:r>
              <w:rPr>
                <w:sz w:val="18"/>
                <w:lang w:val="en-US" w:eastAsia="zh-CN"/>
                <w:szCs w:val="18"/>
                <w:rFonts w:ascii="宋体" w:hAnsi="宋体" w:eastAsia="宋体" w:hint="eastAsia"/>
              </w:rPr>
              <w:t xml:space="preserve">《基于远程监测的典型重型车活动与排放特征研究》</w:t>
            </w:r>
            <w:r>
              <w:rPr>
                <w:sz w:val="18"/>
                <w:szCs w:val="18"/>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8</w:t>
            </w:r>
            <w:r>
              <w:rPr>
                <w:sz w:val="21"/>
                <w:lang w:val="en-US" w:eastAsia="zh-CN"/>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叶峰</w:t>
            </w:r>
            <w:r>
              <w:rPr>
                <w:sz w:val="21"/>
                <w:lang w:val="en-US" w:eastAsia="zh-CN"/>
                <w:szCs w:val="21"/>
                <w:rFonts w:ascii="宋体" w:hAnsi="宋体" w:eastAsia="宋体" w:hint="eastAsia"/>
              </w:rPr>
            </w:r>
          </w:p>
        </w:tc>
        <w:tc>
          <w:tcPr>
            <w:tcW w:w="1112" w:type="dxa"/>
            <w:vAlign w:val="center"/>
            <w:tcMar>
              <w:left w:type="dxa" w:w="0.000000"/>
              <w:right w:type="dxa" w:w="0.000000"/>
            </w:tcMar>
            <w:textDirection w:val="lrTb"/>
          </w:tcPr>
          <w:p>
            <w:pPr>
              <w:pStyle w:val="Normal"/>
              <w:widowControl w:val="1"/>
              <w:jc w:val="center"/>
              <w:spacing w:line="240" w:lineRule="auto"/>
              <w:rPr>
                <w:color w:val="000000"/>
                <w:sz w:val="21"/>
                <w:szCs w:val="21"/>
                <w:rFonts w:ascii="宋体" w:hAnsi="宋体" w:eastAsia="宋体" w:hint="eastAsia"/>
              </w:rPr>
            </w:pPr>
            <w:r>
              <w:rPr>
                <w:color w:val="000000"/>
                <w:sz w:val="21"/>
                <w:szCs w:val="21"/>
                <w:rFonts w:ascii="宋体" w:hAnsi="宋体" w:eastAsia="宋体" w:hint="eastAsia"/>
              </w:rPr>
              <w:t xml:space="preserve">工程师</w:t>
            </w:r>
            <w:r>
              <w:rPr>
                <w:sz w:val="21"/>
                <w:szCs w:val="21"/>
                <w:rFonts w:ascii="宋体" w:hAnsi="宋体" w:eastAsia="宋体" w:hint="eastAsia"/>
              </w:rPr>
            </w:r>
          </w:p>
        </w:tc>
        <w:tc>
          <w:tcPr>
            <w:tcW w:w="1165" w:type="dxa"/>
            <w:vAlign w:val="center"/>
            <w:tcMar>
              <w:left w:type="dxa" w:w="0.000000"/>
              <w:right w:type="dxa" w:w="0.000000"/>
            </w:tcMar>
            <w:textDirection w:val="lrTb"/>
          </w:tcPr>
          <w:p>
            <w:pPr>
              <w:pStyle w:val="Normal"/>
              <w:widowControl w:val="1"/>
              <w:jc w:val="center"/>
              <w:spacing w:line="240" w:lineRule="auto"/>
              <w:rPr>
                <w:color w:val="000000"/>
                <w:sz w:val="21"/>
                <w:szCs w:val="21"/>
                <w:rFonts w:ascii="宋体" w:hAnsi="宋体" w:eastAsia="宋体" w:hint="eastAsia"/>
              </w:rPr>
            </w:pPr>
            <w:r>
              <w:rPr>
                <w:color w:val="000000"/>
                <w:sz w:val="21"/>
                <w:szCs w:val="21"/>
                <w:rFonts w:ascii="宋体" w:hAnsi="宋体" w:eastAsia="宋体" w:hint="eastAsia"/>
              </w:rPr>
              <w:t xml:space="preserve">智联万维</w:t>
            </w:r>
            <w:r>
              <w:rPr>
                <w:color w:val="000000"/>
                <w:sz w:val="21"/>
                <w:lang w:val="en-US" w:eastAsia="zh-CN"/>
                <w:szCs w:val="21"/>
                <w:rFonts w:ascii="宋体" w:hAnsi="宋体" w:eastAsia="宋体" w:hint="eastAsia"/>
              </w:rPr>
              <w:t xml:space="preserve">科技有限公司</w:t>
            </w:r>
            <w:r>
              <w:rPr>
                <w:sz w:val="21"/>
                <w:szCs w:val="21"/>
                <w:rFonts w:ascii="宋体" w:hAnsi="宋体" w:eastAsia="宋体" w:hint="eastAsia"/>
              </w:rPr>
            </w:r>
          </w:p>
        </w:tc>
        <w:tc>
          <w:tcPr>
            <w:tcW w:w="1288" w:type="dxa"/>
            <w:vAlign w:val="center"/>
            <w:tcMar>
              <w:left w:type="dxa" w:w="0.000000"/>
              <w:right w:type="dxa" w:w="0.000000"/>
            </w:tcMar>
            <w:textDirection w:val="lrTb"/>
          </w:tcPr>
          <w:p>
            <w:pPr>
              <w:pStyle w:val="Normal"/>
              <w:widowControl w:val="1"/>
              <w:jc w:val="center"/>
              <w:spacing w:line="240" w:lineRule="auto"/>
              <w:rPr>
                <w:color w:val="000000"/>
                <w:sz w:val="21"/>
                <w:szCs w:val="21"/>
                <w:rFonts w:ascii="宋体" w:hAnsi="宋体" w:eastAsia="宋体" w:hint="eastAsia"/>
              </w:rPr>
            </w:pPr>
            <w:r>
              <w:rPr>
                <w:color w:val="000000"/>
                <w:sz w:val="21"/>
                <w:szCs w:val="21"/>
                <w:rFonts w:ascii="宋体" w:hAnsi="宋体" w:eastAsia="宋体" w:hint="eastAsia"/>
              </w:rPr>
              <w:t xml:space="preserve">智联万维</w:t>
            </w:r>
            <w:r>
              <w:rPr>
                <w:color w:val="000000"/>
                <w:sz w:val="21"/>
                <w:lang w:val="en-US" w:eastAsia="zh-CN"/>
                <w:szCs w:val="21"/>
                <w:rFonts w:ascii="宋体" w:hAnsi="宋体" w:eastAsia="宋体" w:hint="eastAsia"/>
              </w:rPr>
              <w:t xml:space="preserve">科技有限公司</w:t>
            </w:r>
            <w:r>
              <w:rPr>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参与《OBD监测数据处理系统》、《移动源监控系统》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《基于远程在线数据的重型货运车监控方法、介质及设备》、《尿素添加点位识别系统》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一种获取地理区域内异常车辆的数据处理系统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高排放车辆识别系统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的研发</w:t>
            </w:r>
            <w:r>
              <w:rPr>
                <w:sz w:val="18"/>
                <w:szCs w:val="18"/>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9</w:t>
            </w:r>
            <w:r>
              <w:rPr>
                <w:sz w:val="21"/>
                <w:lang w:val="en-US" w:eastAsia="zh-CN"/>
                <w:szCs w:val="21"/>
                <w:rFonts w:ascii="宋体" w:hAnsi="宋体" w:eastAsia="宋体" w:hint="eastAsia"/>
              </w:rPr>
            </w:r>
          </w:p>
        </w:tc>
        <w:tc>
          <w:tcPr>
            <w:tcW w:w="845" w:type="dxa"/>
            <w:vAlign w:val="center"/>
            <w:tcMar>
              <w:left w:type="dxa" w:w="0.000000"/>
              <w:right w:type="dxa" w:w="0.000000"/>
            </w:tcMar>
            <w:textDirection w:val="lrTb"/>
          </w:tcPr>
          <w:p>
            <w:pPr>
              <w:pStyle w:val="UserStyle_6"/>
              <w:jc w:val="center"/>
              <w:rPr>
                <w:sz w:val="21"/>
                <w:lang w:val="en-US" w:eastAsia="zh-CN"/>
                <w:szCs w:val="21"/>
                <w:rFonts w:ascii="宋体" w:hAnsi="宋体" w:eastAsia="宋体" w:hint="eastAsia"/>
              </w:rPr>
            </w:pPr>
            <w:r>
              <w:rPr>
                <w:sz w:val="21"/>
                <w:lang w:val="en-US" w:eastAsia="zh-CN"/>
                <w:szCs w:val="21"/>
                <w:rFonts w:ascii="宋体" w:hAnsi="宋体" w:eastAsia="宋体" w:hint="eastAsia"/>
              </w:rPr>
              <w:t xml:space="preserve">陈星光</w:t>
            </w:r>
            <w:r>
              <w:rPr>
                <w:sz w:val="21"/>
                <w:lang w:val="en-US" w:eastAsia="zh-CN"/>
                <w:szCs w:val="21"/>
                <w:rFonts w:ascii="宋体" w:hAnsi="宋体" w:eastAsia="宋体" w:hint="eastAsia"/>
              </w:rPr>
            </w:r>
          </w:p>
        </w:tc>
        <w:tc>
          <w:tcPr>
            <w:tcW w:w="1112" w:type="dxa"/>
            <w:vAlign w:val="center"/>
            <w:tcMar>
              <w:left w:type="dxa" w:w="0.000000"/>
              <w:right w:type="dxa" w:w="0.000000"/>
            </w:tcMar>
            <w:textDirection w:val="lrTb"/>
          </w:tcPr>
          <w:p>
            <w:pPr>
              <w:pStyle w:val="Normal"/>
              <w:widowControl w:val="1"/>
              <w:jc w:val="center"/>
              <w:spacing w:line="240" w:lineRule="auto"/>
              <w:rPr>
                <w:color w:val="000000"/>
                <w:sz w:val="21"/>
                <w:szCs w:val="21"/>
                <w:rFonts w:ascii="宋体" w:hAnsi="宋体" w:eastAsia="宋体" w:hint="eastAsia"/>
              </w:rPr>
            </w:pPr>
            <w:r>
              <w:rPr>
                <w:color w:val="000000"/>
                <w:sz w:val="21"/>
                <w:szCs w:val="21"/>
                <w:rFonts w:ascii="宋体" w:hAnsi="宋体" w:eastAsia="宋体" w:hint="eastAsia"/>
              </w:rPr>
              <w:t xml:space="preserve">工程师</w:t>
            </w:r>
            <w:r>
              <w:rPr>
                <w:sz w:val="21"/>
                <w:szCs w:val="21"/>
                <w:rFonts w:ascii="宋体" w:hAnsi="宋体" w:eastAsia="宋体" w:hint="eastAsia"/>
              </w:rPr>
            </w:r>
          </w:p>
        </w:tc>
        <w:tc>
          <w:tcPr>
            <w:tcW w:w="1165" w:type="dxa"/>
            <w:vAlign w:val="center"/>
            <w:tcMar>
              <w:left w:type="dxa" w:w="0.000000"/>
              <w:right w:type="dxa" w:w="0.000000"/>
            </w:tcMar>
            <w:textDirection w:val="lrTb"/>
          </w:tcPr>
          <w:p>
            <w:pPr>
              <w:pStyle w:val="Normal"/>
              <w:widowControl w:val="1"/>
              <w:jc w:val="center"/>
              <w:spacing w:line="240" w:lineRule="auto"/>
              <w:rPr>
                <w:color w:val="000000"/>
                <w:sz w:val="21"/>
                <w:szCs w:val="21"/>
                <w:rFonts w:ascii="宋体" w:hAnsi="宋体" w:eastAsia="宋体" w:hint="eastAsia"/>
              </w:rPr>
            </w:pPr>
            <w:r>
              <w:rPr>
                <w:color w:val="000000"/>
                <w:sz w:val="21"/>
                <w:szCs w:val="21"/>
                <w:rFonts w:ascii="宋体" w:hAnsi="宋体" w:eastAsia="宋体" w:hint="eastAsia"/>
              </w:rPr>
              <w:t xml:space="preserve">智联万维</w:t>
            </w:r>
            <w:r>
              <w:rPr>
                <w:color w:val="000000"/>
                <w:sz w:val="21"/>
                <w:lang w:val="en-US" w:eastAsia="zh-CN"/>
                <w:szCs w:val="21"/>
                <w:rFonts w:ascii="宋体" w:hAnsi="宋体" w:eastAsia="宋体" w:hint="eastAsia"/>
              </w:rPr>
              <w:t xml:space="preserve">科技有限公司</w:t>
            </w:r>
            <w:r>
              <w:rPr>
                <w:sz w:val="21"/>
                <w:szCs w:val="21"/>
                <w:rFonts w:ascii="宋体" w:hAnsi="宋体" w:eastAsia="宋体" w:hint="eastAsia"/>
              </w:rPr>
            </w:r>
          </w:p>
        </w:tc>
        <w:tc>
          <w:tcPr>
            <w:tcW w:w="1288" w:type="dxa"/>
            <w:vAlign w:val="center"/>
            <w:tcMar>
              <w:left w:type="dxa" w:w="0.000000"/>
              <w:right w:type="dxa" w:w="0.000000"/>
            </w:tcMar>
            <w:textDirection w:val="lrTb"/>
          </w:tcPr>
          <w:p>
            <w:pPr>
              <w:pStyle w:val="Normal"/>
              <w:widowControl w:val="1"/>
              <w:jc w:val="center"/>
              <w:spacing w:line="240" w:lineRule="auto"/>
              <w:rPr>
                <w:color w:val="000000"/>
                <w:sz w:val="21"/>
                <w:szCs w:val="21"/>
                <w:rFonts w:ascii="宋体" w:hAnsi="宋体" w:eastAsia="宋体" w:hint="eastAsia"/>
              </w:rPr>
            </w:pPr>
            <w:r>
              <w:rPr>
                <w:color w:val="000000"/>
                <w:sz w:val="21"/>
                <w:szCs w:val="21"/>
                <w:rFonts w:ascii="宋体" w:hAnsi="宋体" w:eastAsia="宋体" w:hint="eastAsia"/>
              </w:rPr>
              <w:t xml:space="preserve">智联万维</w:t>
            </w:r>
            <w:r>
              <w:rPr>
                <w:color w:val="000000"/>
                <w:sz w:val="21"/>
                <w:lang w:val="en-US" w:eastAsia="zh-CN"/>
                <w:szCs w:val="21"/>
                <w:rFonts w:ascii="宋体" w:hAnsi="宋体" w:eastAsia="宋体" w:hint="eastAsia"/>
              </w:rPr>
              <w:t xml:space="preserve">科技有限公司</w:t>
            </w:r>
            <w:r>
              <w:rPr>
                <w:sz w:val="21"/>
                <w:szCs w:val="21"/>
                <w:rFonts w:ascii="宋体" w:hAnsi="宋体" w:eastAsia="宋体" w:hint="eastAsia"/>
              </w:rPr>
            </w:r>
          </w:p>
        </w:tc>
        <w:tc>
          <w:tcPr>
            <w:tcW w:w="4089" w:type="dxa"/>
            <w:vAlign w:val="center"/>
            <w:tcMar>
              <w:left w:type="dxa" w:w="0.000000"/>
              <w:right w:type="dxa" w:w="0.000000"/>
            </w:tcMar>
            <w:textDirection w:val="lrTb"/>
          </w:tcPr>
          <w:p>
            <w:pPr>
              <w:pStyle w:val="UserStyle_6"/>
              <w:jc w:val="center"/>
              <w:rPr>
                <w:sz w:val="18"/>
                <w:lang w:val="en-US" w:eastAsia="zh-CN"/>
                <w:szCs w:val="18"/>
                <w:rFonts w:ascii="宋体" w:hAnsi="宋体" w:eastAsia="宋体" w:hint="eastAsia"/>
              </w:rPr>
            </w:pPr>
            <w:r>
              <w:rPr>
                <w:sz w:val="18"/>
                <w:lang w:val="en-US" w:eastAsia="zh-CN"/>
                <w:szCs w:val="18"/>
                <w:rFonts w:ascii="宋体" w:hAnsi="宋体" w:eastAsia="宋体" w:hint="eastAsia"/>
              </w:rPr>
              <w:t xml:space="preserve">参与《移动源监控系统》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《基于远程在线数据的重型货运车监控方法、介质及设备》、《尿素添加点位识别系统》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一种获取地理区域内异常车辆的数据处理系统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高排放车辆识别系统</w:t>
            </w:r>
            <w:r>
              <w:rPr>
                <w:sz w:val="18"/>
                <w:lang w:val="en-US" w:eastAsia="zh-CN"/>
                <w:szCs w:val="18"/>
                <w:rFonts w:hAnsi="宋体" w:hint="eastAsia"/>
              </w:rPr>
              <w:t xml:space="preserve">》</w:t>
            </w:r>
            <w:r>
              <w:rPr>
                <w:sz w:val="18"/>
                <w:lang w:val="en-US" w:eastAsia="zh-CN"/>
                <w:szCs w:val="18"/>
                <w:rFonts w:ascii="宋体" w:hAnsi="宋体" w:eastAsia="宋体" w:hint="eastAsia"/>
              </w:rPr>
              <w:t xml:space="preserve">的研发</w:t>
            </w:r>
            <w:r>
              <w:rPr>
                <w:sz w:val="18"/>
                <w:szCs w:val="18"/>
                <w:rFonts w:ascii="宋体" w:hAnsi="宋体" w:eastAsia="宋体" w:hint="eastAsia"/>
              </w:rPr>
            </w:r>
          </w:p>
        </w:tc>
      </w:tr>
    </w:tbl>
    <w:p>
      <w:pPr>
        <w:pStyle w:val="BodyText1I2"/>
        <w:tabs>
          <w:tab w:val="clear" w:pos="992"/>
        </w:tabs>
        <w:rPr>
          <w:rFonts w:hint="eastAsia"/>
        </w:rPr>
      </w:pPr>
      <w:r>
        <w:rPr>
          <w:rFonts w:hint="eastAsia"/>
        </w:rPr>
      </w:r>
    </w:p>
    <w:p>
      <w:pPr>
        <w:pStyle w:val="Normal"/>
        <w:jc w:val="start"/>
        <w:spacing w:before="156"/>
        <w:rPr>
          <w:b w:val="1"/>
          <w:sz w:val="28"/>
          <w:lang w:eastAsia="zh-CN"/>
          <w:szCs w:val="28"/>
          <w:bCs/>
          <w:rFonts w:eastAsia="黑体" w:hint="eastAsia"/>
        </w:rPr>
      </w:pPr>
      <w:r>
        <w:rPr>
          <w:b w:val="1"/>
          <w:sz w:val="28"/>
          <w:lang w:eastAsia="zh-CN"/>
          <w:szCs w:val="28"/>
          <w:bCs/>
          <w:rFonts w:eastAsia="黑体" w:hint="eastAsia"/>
        </w:rPr>
        <w:t xml:space="preserve">四</w:t>
      </w:r>
      <w:r>
        <w:rPr>
          <w:b w:val="1"/>
          <w:sz w:val="28"/>
          <w:szCs w:val="28"/>
          <w:bCs/>
          <w:rFonts w:eastAsia="黑体"/>
        </w:rPr>
        <w:t xml:space="preserve">、</w:t>
      </w:r>
      <w:r>
        <w:rPr>
          <w:b w:val="1"/>
          <w:sz w:val="28"/>
          <w:szCs w:val="28"/>
          <w:bCs/>
          <w:rFonts w:eastAsia="黑体" w:hint="eastAsia"/>
        </w:rPr>
        <w:t xml:space="preserve">主要完成单位情况</w:t>
      </w:r>
      <w:r>
        <w:rPr>
          <w:b w:val="1"/>
          <w:sz w:val="28"/>
          <w:szCs w:val="28"/>
          <w:bCs/>
          <w:rFonts w:eastAsia="黑体"/>
        </w:rPr>
      </w:r>
    </w:p>
    <w:p>
      <w:pPr>
        <w:pStyle w:val="Normal"/>
        <w:widowControl w:val="1"/>
        <w:jc w:val="center"/>
        <w:outlineLvl w:val="2"/>
        <w:rPr>
          <w:b w:val="1"/>
          <w:color w:val="0d0d0d"/>
          <w:sz w:val="28"/>
          <w:rFonts w:ascii="宋体" w:hAnsi="宋体" w:hint="eastAsia"/>
        </w:rPr>
      </w:pPr>
      <w:r>
        <w:rPr>
          <w:b w:val="1"/>
          <w:color w:val="0d0d0d"/>
          <w:sz w:val="28"/>
          <w:rFonts w:ascii="宋体" w:hAnsi="宋体" w:hint="eastAsia"/>
        </w:rPr>
        <w:t xml:space="preserve">主要完成单位情况表</w:t>
      </w:r>
      <w:r>
        <w:rPr>
          <w:b w:val="1"/>
          <w:color w:val="0d0d0d"/>
          <w:sz w:val="28"/>
          <w:rFonts w:ascii="宋体" w:hAnsi="宋体"/>
        </w:rPr>
      </w:r>
    </w:p>
    <w:tbl>
      <w:tblPr>
        <w:tblW w:w="5603" w:type="pct"/>
        <w:tblInd w:type="dxa" w:w="-501.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984.000000"/>
        <w:gridCol w:w="8566.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515" w:type="dxa"/>
            <w:vAlign w:val="center"/>
            <w:textDirection w:val="lrTb"/>
          </w:tcPr>
          <w:p>
            <w:pPr>
              <w:pStyle w:val="Normal"/>
              <w:widowControl w:val="1"/>
              <w:jc w:val="center"/>
              <w:rPr>
                <w:b w:val="1"/>
                <w:bCs/>
                <w:rFonts w:ascii="宋体" w:hAnsi="宋体" w:hint="eastAsia"/>
              </w:rPr>
            </w:pPr>
            <w:r>
              <w:rPr>
                <w:b w:val="1"/>
                <w:bCs/>
                <w:rFonts w:ascii="宋体" w:hAnsi="宋体" w:hint="eastAsia"/>
              </w:rPr>
              <w:t xml:space="preserve">主要完成单位情况</w:t>
            </w:r>
            <w:r>
              <w:rPr>
                <w:b w:val="1"/>
                <w:bCs/>
              </w:rPr>
            </w:r>
          </w:p>
        </w:tc>
        <w:tc>
          <w:tcPr>
            <w:tcW w:w="4484" w:type="dxa"/>
            <w:vAlign w:val="center"/>
            <w:textDirection w:val="lrTb"/>
          </w:tcPr>
          <w:p>
            <w:pPr>
              <w:pStyle w:val="Normal"/>
              <w:spacing w:line="276" w:lineRule="auto"/>
              <w:rPr>
                <w:b w:val="1"/>
                <w:lang w:eastAsia="zh-CN"/>
                <w:szCs w:val="21"/>
                <w:bCs/>
                <w:rFonts w:ascii="宋体" w:hAnsi="宋体" w:hint="eastAsia"/>
              </w:rPr>
            </w:pPr>
            <w:r>
              <w:rPr>
                <w:b w:val="1"/>
                <w:lang w:eastAsia="zh-CN"/>
                <w:szCs w:val="21"/>
                <w:bCs/>
                <w:rFonts w:ascii="宋体" w:hAnsi="宋体" w:hint="eastAsia"/>
              </w:rPr>
              <w:t xml:space="preserve">唐山市环境监控中心：</w:t>
            </w:r>
            <w:r>
              <w:rPr>
                <w:szCs w:val="21"/>
                <w:rFonts w:ascii="宋体" w:hAnsi="宋体" w:hint="eastAsia"/>
              </w:rPr>
              <w:t xml:space="preserve">承担课题前端监控点位选取、移动源管理措施需求以及项目验收、措施落实。在河北省首次建立黑烟抓拍处罚制度，建立了“环保取证、公安处罚”的高污染车辆处罚机制，加强了对高污染车辆的监管。开展了柴油车远程在线监控数据传输、采集及应用，2020年2月底，唐山OBD远程在线监控系统已与国家平台实现了直连，在新车注册登记环节开始对重型柴油车OBD联网情况开始查验。</w:t>
            </w:r>
            <w:r>
              <w:rPr>
                <w:szCs w:val="21"/>
                <w:rFonts w:ascii="宋体" w:hAnsi="宋体" w:hint="eastAsia"/>
              </w:rPr>
            </w:r>
          </w:p>
          <w:p>
            <w:pPr>
              <w:pStyle w:val="Normal"/>
              <w:spacing w:line="276" w:lineRule="auto"/>
              <w:rPr>
                <w:b w:val="1"/>
                <w:szCs w:val="21"/>
                <w:bCs/>
                <w:rFonts w:ascii="宋体" w:hAnsi="宋体" w:hint="eastAsia"/>
              </w:rPr>
            </w:pPr>
            <w:r>
              <w:rPr>
                <w:b w:val="1"/>
                <w:szCs w:val="21"/>
                <w:bCs/>
                <w:rFonts w:ascii="宋体" w:hAnsi="宋体" w:hint="eastAsia"/>
              </w:rPr>
              <w:t xml:space="preserve">中国环境科学研究院</w:t>
            </w:r>
            <w:r>
              <w:rPr>
                <w:lang w:eastAsia="zh-CN"/>
                <w:szCs w:val="21"/>
                <w:rFonts w:ascii="宋体" w:hAnsi="宋体" w:hint="eastAsia"/>
              </w:rPr>
              <w:t xml:space="preserve">：依托</w:t>
            </w:r>
            <w:r>
              <w:rPr>
                <w:szCs w:val="21"/>
                <w:rFonts w:ascii="宋体" w:hAnsi="宋体" w:hint="eastAsia"/>
              </w:rPr>
              <w:t xml:space="preserve">唐山市重型柴油车污染排放监管措施效果评估示范课题研究服务项目建立了唐山市“天地车人”一体化的移动源监测</w:t>
            </w:r>
            <w:r>
              <w:rPr>
                <w:lang w:eastAsia="zh-CN"/>
                <w:szCs w:val="21"/>
                <w:rFonts w:ascii="宋体" w:hAnsi="宋体" w:hint="eastAsia"/>
              </w:rPr>
              <w:t xml:space="preserve">网络</w:t>
            </w:r>
            <w:r>
              <w:rPr>
                <w:szCs w:val="21"/>
                <w:rFonts w:ascii="宋体" w:hAnsi="宋体" w:hint="eastAsia"/>
              </w:rPr>
              <w:t xml:space="preserve">，为《柴油货车污染治理攻坚战工作方案》</w:t>
            </w:r>
            <w:r>
              <w:rPr>
                <w:lang w:eastAsia="zh-CN"/>
                <w:szCs w:val="21"/>
                <w:rFonts w:ascii="宋体" w:hAnsi="宋体" w:hint="eastAsia"/>
              </w:rPr>
              <w:t xml:space="preserve">等文件</w:t>
            </w:r>
            <w:r>
              <w:rPr>
                <w:szCs w:val="21"/>
                <w:rFonts w:ascii="宋体" w:hAnsi="宋体" w:hint="eastAsia"/>
              </w:rPr>
              <w:t xml:space="preserve">编制提供了宝贵实践经验</w:t>
            </w:r>
            <w:r>
              <w:rPr>
                <w:lang w:eastAsia="zh-CN"/>
                <w:szCs w:val="21"/>
                <w:rFonts w:ascii="宋体" w:hAnsi="宋体" w:hint="eastAsia"/>
              </w:rPr>
              <w:t xml:space="preserve">，</w:t>
            </w:r>
            <w:r>
              <w:rPr>
                <w:szCs w:val="21"/>
                <w:rFonts w:ascii="宋体" w:hAnsi="宋体" w:hint="eastAsia"/>
              </w:rPr>
              <w:t xml:space="preserve">同时也为京津冀及周边地区等三大重点区域大气污染防治工作提供技术支持。本项目获中国环境科学研究院2021年“十佳精品项目”。</w:t>
            </w:r>
            <w:r>
              <w:rPr>
                <w:szCs w:val="21"/>
                <w:rFonts w:ascii="宋体" w:hAnsi="宋体" w:hint="eastAsia"/>
              </w:rPr>
            </w:r>
          </w:p>
          <w:p>
            <w:pPr>
              <w:pStyle w:val="Normal"/>
              <w:spacing w:line="276" w:lineRule="auto"/>
              <w:rPr>
                <w:b w:val="1"/>
                <w:szCs w:val="21"/>
                <w:bCs/>
                <w:rFonts w:ascii="宋体" w:hAnsi="宋体" w:hint="eastAsia"/>
              </w:rPr>
            </w:pPr>
            <w:r>
              <w:rPr>
                <w:b w:val="1"/>
                <w:szCs w:val="21"/>
                <w:bCs/>
                <w:rFonts w:ascii="宋体" w:hAnsi="宋体" w:hint="eastAsia"/>
              </w:rPr>
              <w:t xml:space="preserve">智联万维科技有限公司</w:t>
            </w:r>
            <w:r>
              <w:rPr>
                <w:b w:val="1"/>
                <w:lang w:eastAsia="zh-CN"/>
                <w:szCs w:val="21"/>
                <w:bCs/>
                <w:rFonts w:ascii="宋体" w:hAnsi="宋体" w:hint="eastAsia"/>
              </w:rPr>
              <w:t xml:space="preserve">：</w:t>
            </w:r>
            <w:r>
              <w:rPr>
                <w:szCs w:val="21"/>
                <w:rFonts w:ascii="宋体" w:hAnsi="宋体" w:hint="eastAsia"/>
              </w:rPr>
              <w:t xml:space="preserve">在项目中主要负责高排放车辆数据库的建立以及管理措施效果的评估。建设了唐山市“天地车人”一体化综合监管平台，综合使用年检、抽检、遥感、在线监控等技术手段和措施，对柴油车实际使用形成有效监控，对高排放车辆形成快速识别能力，利用大数据分析，进一步识别出超标排放集中车型，溯源车辆生产企业。同时为黑烟抓拍制度的建立以及重污染天气预警管控提供技术支撑。</w:t>
            </w:r>
            <w:r>
              <w:rPr>
                <w:szCs w:val="21"/>
                <w:rFonts w:ascii="宋体" w:hAnsi="宋体" w:hint="eastAsia"/>
              </w:rPr>
            </w:r>
          </w:p>
          <w:p>
            <w:pPr>
              <w:pStyle w:val="Normal"/>
              <w:spacing w:line="276" w:lineRule="auto"/>
              <w:rPr>
                <w:lang w:eastAsia="zh-CN"/>
                <w:szCs w:val="21"/>
                <w:rFonts w:ascii="宋体" w:hAnsi="宋体" w:eastAsia="宋体" w:hint="eastAsia"/>
              </w:rPr>
            </w:pPr>
            <w:r>
              <w:rPr>
                <w:lang w:eastAsia="zh-CN"/>
                <w:szCs w:val="21"/>
                <w:rFonts w:ascii="宋体" w:hAnsi="宋体" w:eastAsia="宋体" w:hint="eastAsia"/>
              </w:rPr>
            </w:r>
          </w:p>
        </w:tc>
      </w:tr>
    </w:tbl>
    <w:p>
      <w:pPr>
        <w:pStyle w:val="Normal"/>
        <w:jc w:val="start"/>
        <w:numPr>
          <w:ilvl w:val="0"/>
          <w:numId w:val="2"/>
        </w:numPr>
        <w:spacing w:before="156"/>
        <w:rPr>
          <w:b w:val="1"/>
          <w:sz w:val="28"/>
          <w:lang w:eastAsia="zh-CN"/>
          <w:szCs w:val="28"/>
          <w:bCs/>
          <w:rFonts w:eastAsia="黑体" w:hint="eastAsia"/>
        </w:rPr>
      </w:pPr>
      <w:r>
        <w:rPr>
          <w:b w:val="1"/>
          <w:sz w:val="28"/>
          <w:lang w:eastAsia="zh-CN"/>
          <w:szCs w:val="28"/>
          <w:bCs/>
          <w:rFonts w:eastAsia="黑体" w:hint="eastAsia"/>
        </w:rPr>
        <w:t xml:space="preserve">提名等级</w:t>
      </w:r>
      <w:r>
        <w:rPr>
          <w:b w:val="1"/>
          <w:sz w:val="28"/>
          <w:lang w:eastAsia="zh-CN"/>
          <w:szCs w:val="28"/>
          <w:bCs/>
          <w:rFonts w:eastAsia="黑体" w:hint="eastAsia"/>
        </w:rPr>
      </w:r>
    </w:p>
    <w:p>
      <w:pPr>
        <w:pStyle w:val="Normal"/>
        <w:jc w:val="start"/>
        <w:numPr>
          <w:ilvl w:val="0"/>
          <w:numId w:val="0"/>
        </w:numPr>
        <w:spacing w:before="156"/>
        <w:rPr>
          <w:sz w:val="24"/>
          <w:szCs w:val="24"/>
          <w:rFonts w:ascii="宋体" w:hAnsi="宋体" w:hint="eastAsia"/>
        </w:rPr>
      </w:pPr>
      <w:r>
        <w:rPr>
          <w:sz w:val="24"/>
          <w:szCs w:val="24"/>
          <w:rFonts w:ascii="宋体" w:hAnsi="宋体" w:hint="eastAsia"/>
        </w:rPr>
        <w:t xml:space="preserve">三等</w:t>
      </w:r>
      <w:r>
        <w:rPr>
          <w:sz w:val="24"/>
          <w:szCs w:val="24"/>
          <w:rFonts w:ascii="宋体" w:hAnsi="宋体"/>
        </w:rPr>
        <w:t xml:space="preserve">及以上</w:t>
      </w:r>
    </w:p>
    <w:sectPr>
      <w:type w:val="nextPage"/>
      <w:docGrid w:type="lines" w:linePitch="312"/>
      <w:pgSz w:w="11906" w:h="16838" w:orient="portrait"/>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7a"/>
    <w:family w:val="auto"/>
    <w:pitch w:val="default"/>
    <w:sig w:usb0="00000203" w:usb1="288F0000" w:usb2="00000006" w:usb3="00000000" w:csb0="00040001" w:csb1="00000000"/>
  </w:font>
  <w:font w:name="Times New Roman">
    <w:panose1 w:val="02020603050405020304"/>
    <w:charset w:val="86"/>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s>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FD1AC6AF"/>
    <w:multiLevelType w:val="singleLevel"/>
    <w:tmpl w:val="FD1AC6AF"/>
    <w:lvl w:ilvl="0">
      <w:start w:val="5"/>
      <w:numFmt w:val="chineseCounting"/>
      <w:suff w:val="nothing"/>
      <w:lvlText w:val="%1、"/>
      <w:lvlJc w:val="left"/>
      <w:pPr>
        <w:pStyle w:val="Normal"/>
      </w:pPr>
      <w:rPr>
        <w:rFonts w:hint="eastAsia"/>
      </w:rPr>
    </w:lvl>
  </w:abstractNum>
  <w:abstractNum w:abstractNumId="1">
    <w:nsid w:val="1647BEEE"/>
    <w:multiLevelType w:val="singleLevel"/>
    <w:tmpl w:val="1647BEEE"/>
    <w:lvl w:ilvl="0">
      <w:start w:val="1"/>
      <w:numFmt w:val="chineseCounting"/>
      <w:suff w:val="nothing"/>
      <w:lvlText w:val="%1、"/>
      <w:lvlJc w:val="left"/>
      <w:pPr>
        <w:pStyle w:val="Normal"/>
      </w:pPr>
      <w:rPr>
        <w:rFonts w:hint="eastAsia"/>
      </w:rPr>
    </w:lvl>
  </w:abstractNum>
  <w:num w:numId="1">
    <w:abstractNumId w:val="1"/>
  </w:num>
  <w:num w:numId="2">
    <w:abstractNumId w:val="0"/>
  </w:num>
</w:numbering>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9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Fonts w:ascii="Calibri" w:hAnsi="Calibri"/>
    </w:rPr>
  </w:style>
  <w:style w:type="character" w:styleId="NormalCharacter">
    <w:name w:val="默认段落字体"/>
    <w:link w:val="Normal"/>
    <w:semiHidden/>
  </w:style>
  <w:style w:type="table" w:styleId="TableNormal">
    <w:name w:val="普通表格"/>
    <w:link w:val="Normal"/>
    <w:semiHidden/>
  </w:style>
  <w:style w:type="paragraph" w:styleId="BodyTextIndent">
    <w:name w:val="正文文本缩进"/>
    <w:basedOn w:val="Normal"/>
    <w:link w:val="Normal"/>
    <w:pPr>
      <w:tabs>
        <w:tab w:val="left" w:pos="992"/>
      </w:tabs>
      <w:spacing w:after="120"/>
      <w:ind w:left="420" w:leftChars="200"/>
    </w:pPr>
  </w:style>
  <w:style w:type="paragraph" w:styleId="Footer">
    <w:name w:val="页脚"/>
    <w:basedOn w:val="Normal"/>
    <w:link w:val="UserStyle_0"/>
    <w:pPr>
      <w:snapToGrid w:val="0"/>
      <w:jc w:val="start"/>
      <w:tabs>
        <w:tab w:val="center" w:pos="4153"/>
        <w:tab w:val="right" w:pos="8306"/>
      </w:tabs>
    </w:pPr>
    <w:rPr>
      <w:sz w:val="18"/>
      <w:szCs w:val="18"/>
    </w:rPr>
  </w:style>
  <w:style w:type="character" w:styleId="UserStyle_0">
    <w:name w:val="页脚 字符"/>
    <w:link w:val="Footer"/>
    <w:rPr>
      <w:sz w:val="18"/>
      <w:szCs w:val="18"/>
      <w:kern w:val="2"/>
      <w:rFonts w:ascii="Calibri" w:hAnsi="Calibri"/>
    </w:rPr>
  </w:style>
  <w:style w:type="paragraph" w:styleId="Header">
    <w:name w:val="页眉"/>
    <w:basedOn w:val="Normal"/>
    <w:link w:val="UserStyle_1"/>
    <w:pPr>
      <w:snapToGrid w:val="0"/>
      <w:jc w:val="center"/>
      <w:tabs>
        <w:tab w:val="center" w:pos="4153"/>
        <w:tab w:val="right" w:pos="8306"/>
      </w:tabs>
    </w:pPr>
    <w:rPr>
      <w:sz w:val="18"/>
      <w:szCs w:val="18"/>
    </w:rPr>
  </w:style>
  <w:style w:type="character" w:styleId="UserStyle_1">
    <w:name w:val="页眉 字符"/>
    <w:link w:val="Header"/>
    <w:rPr>
      <w:sz w:val="18"/>
      <w:szCs w:val="18"/>
      <w:kern w:val="2"/>
      <w:rFonts w:ascii="Calibri" w:hAnsi="Calibri"/>
    </w:rPr>
  </w:style>
  <w:style w:type="paragraph" w:styleId="BodyText1I2">
    <w:name w:val="正文首行缩进 2"/>
    <w:basedOn w:val="BodyTextIndent"/>
    <w:link w:val="Normal"/>
    <w:pPr>
      <w:tabs>
        <w:tab w:val="clear" w:pos="992"/>
      </w:tabs>
      <w:ind w:firstLine="420" w:firstLineChars="200"/>
    </w:pPr>
  </w:style>
  <w:style w:type="character" w:styleId="UserStyle_2">
    <w:name w:val="font61"/>
    <w:link w:val="Normal"/>
    <w:rPr>
      <w:u w:val="none"/>
      <w:color w:val="000000"/>
      <w:sz w:val="12"/>
      <w:szCs w:val="12"/>
      <w:rFonts w:ascii="宋体" w:hAnsi="宋体" w:eastAsia="宋体"/>
    </w:rPr>
  </w:style>
  <w:style w:type="character" w:styleId="UserStyle_3">
    <w:name w:val="font41"/>
    <w:link w:val="Normal"/>
    <w:rPr>
      <w:u w:val="none"/>
      <w:color w:val="000000"/>
      <w:sz w:val="12"/>
      <w:szCs w:val="12"/>
      <w:rFonts w:ascii="宋体" w:hAnsi="宋体" w:eastAsia="宋体"/>
    </w:rPr>
  </w:style>
  <w:style w:type="character" w:styleId="UserStyle_4">
    <w:name w:val="标题 #1_"/>
    <w:link w:val="UserStyle_5"/>
    <w:rPr>
      <w:sz w:val="62"/>
      <w:lang w:val="zh-CN" w:bidi="zh-CN"/>
      <w:szCs w:val="62"/>
      <w:shd w:val="clear" w:color="auto" w:fill="FFFFFF"/>
      <w:rFonts w:ascii="黑体" w:hAnsi="黑体" w:eastAsia="黑体"/>
    </w:rPr>
  </w:style>
  <w:style w:type="paragraph" w:styleId="UserStyle_5">
    <w:name w:val="标题 #1"/>
    <w:basedOn w:val="Normal"/>
    <w:link w:val="UserStyle_4"/>
    <w:pPr>
      <w:jc w:val="center"/>
      <w:outlineLvl w:val="0"/>
      <w:shd w:val="clear" w:color="auto" w:fill="FFFFFF"/>
      <w:spacing w:after="340" w:before="120"/>
      <w:ind w:firstLine="190"/>
    </w:pPr>
    <w:rPr>
      <w:sz w:val="62"/>
      <w:lang w:val="zh-CN" w:bidi="zh-CN"/>
      <w:szCs w:val="62"/>
      <w:kern w:val="0"/>
      <w:rFonts w:ascii="黑体" w:hAnsi="黑体" w:eastAsia="黑体"/>
    </w:rPr>
  </w:style>
  <w:style w:type="paragraph" w:styleId="UserStyle_6">
    <w:name w:val="Default"/>
    <w:link w:val="Normal"/>
    <w:pPr>
      <w:widowControl w:val="0"/>
      <w:autoSpaceDE w:val="0"/>
      <w:autoSpaceDN w:val="0"/>
    </w:pPr>
    <w:rPr>
      <w:color w:val="000000"/>
      <w:sz w:val="24"/>
      <w:lang w:val="en-US" w:eastAsia="zh-CN" w:bidi="ar-SA"/>
      <w:szCs w:val="24"/>
      <w:rFonts w:ascii="宋体" w:hAnsi="Times New Roman" w:eastAsia="宋体"/>
    </w:rPr>
  </w:style>
  <w:style w:type="paragraph" w:styleId="User">
    <w:name w:val="No Spacing"/>
    <w:basedOn w:val="Normal"/>
    <w:link w:val="Normal"/>
    <w:pPr>
      <w:spacing w:line="360" w:lineRule="auto"/>
      <w:ind w:firstLine="200" w:firstLineChars="200"/>
    </w:pPr>
    <w:rPr>
      <w:sz w:val="28"/>
      <w:szCs w:val="28"/>
      <w:rFonts w:ascii="Times New Roman" w:hAnsi="Times New Roman" w:eastAsia="仿宋_GB2312"/>
    </w:rPr>
  </w:style>
</w:styles>
</file>

<file path=word/_rels/document.xml.rels><?xml version="1.0" encoding="UTF-8" standalone="yes"?><Relationships xmlns="http://schemas.openxmlformats.org/package/2006/relationships"><Relationship Id="rId3" Type="http://schemas.openxmlformats.org/officeDocument/2006/relationships/numbering" Target="numbering.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Tue Aug 26 18:49:18 2025
save:Tue Aug 26 18:49:30 2025

</file>